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D59" w:rsidRPr="004D591F" w:rsidRDefault="00F50D59">
      <w:pPr>
        <w:rPr>
          <w:rFonts w:ascii="Arial" w:hAnsi="Arial" w:cs="Arial"/>
          <w:b/>
          <w:sz w:val="40"/>
        </w:rPr>
      </w:pPr>
      <w:bookmarkStart w:id="0" w:name="_Hlk11163269"/>
      <w:r w:rsidRPr="004D591F">
        <w:rPr>
          <w:rFonts w:ascii="Arial" w:hAnsi="Arial" w:cs="Arial"/>
          <w:b/>
          <w:sz w:val="40"/>
        </w:rPr>
        <w:t>Overzicht M&amp;O stof havo</w:t>
      </w:r>
    </w:p>
    <w:p w:rsidR="00036E2E" w:rsidRDefault="00036E2E" w:rsidP="00047358">
      <w:pPr>
        <w:widowControl w:val="0"/>
        <w:autoSpaceDE w:val="0"/>
        <w:autoSpaceDN w:val="0"/>
        <w:rPr>
          <w:rFonts w:ascii="Arial" w:eastAsia="Verdana" w:hAnsi="Arial" w:cs="Arial"/>
          <w:sz w:val="22"/>
          <w:lang w:eastAsia="nl-NL" w:bidi="nl-NL"/>
        </w:rPr>
      </w:pPr>
    </w:p>
    <w:p w:rsidR="00047358" w:rsidRPr="00036E2E" w:rsidRDefault="00047358" w:rsidP="00047358">
      <w:pPr>
        <w:widowControl w:val="0"/>
        <w:autoSpaceDE w:val="0"/>
        <w:autoSpaceDN w:val="0"/>
        <w:rPr>
          <w:rFonts w:ascii="Arial" w:eastAsia="Verdana" w:hAnsi="Arial" w:cs="Arial"/>
          <w:i/>
          <w:sz w:val="22"/>
          <w:lang w:eastAsia="nl-NL" w:bidi="nl-NL"/>
        </w:rPr>
      </w:pPr>
      <w:r w:rsidRPr="00036E2E">
        <w:rPr>
          <w:rFonts w:ascii="Arial" w:eastAsia="Verdana" w:hAnsi="Arial" w:cs="Arial"/>
          <w:i/>
          <w:sz w:val="22"/>
          <w:lang w:eastAsia="nl-NL" w:bidi="nl-NL"/>
        </w:rPr>
        <w:t>LET OP!</w:t>
      </w:r>
    </w:p>
    <w:p w:rsidR="00047358" w:rsidRPr="00036E2E" w:rsidRDefault="00CD41EF" w:rsidP="00047358">
      <w:pPr>
        <w:widowControl w:val="0"/>
        <w:autoSpaceDE w:val="0"/>
        <w:autoSpaceDN w:val="0"/>
        <w:rPr>
          <w:rFonts w:ascii="Arial" w:eastAsia="Verdana" w:hAnsi="Arial" w:cs="Arial"/>
          <w:i/>
          <w:sz w:val="22"/>
          <w:lang w:eastAsia="nl-NL" w:bidi="nl-NL"/>
        </w:rPr>
      </w:pPr>
      <w:r w:rsidRPr="00CD41EF">
        <w:rPr>
          <w:rFonts w:ascii="Arial" w:eastAsia="Verdana" w:hAnsi="Arial" w:cs="Arial"/>
          <w:i/>
          <w:sz w:val="22"/>
          <w:lang w:eastAsia="nl-NL" w:bidi="nl-NL"/>
        </w:rPr>
        <w:t xml:space="preserve">M&amp;O is vervangen voor Bedrijfseconomie (BE). Vanaf september 2020 stromen er voornamelijk havisten in die examen hebben gedaan in het vak BE. Havisten die dit afgelopen jaar zijn gezakt, </w:t>
      </w:r>
      <w:proofErr w:type="spellStart"/>
      <w:r w:rsidRPr="00CD41EF">
        <w:rPr>
          <w:rFonts w:ascii="Arial" w:eastAsia="Verdana" w:hAnsi="Arial" w:cs="Arial"/>
          <w:i/>
          <w:sz w:val="22"/>
          <w:lang w:eastAsia="nl-NL" w:bidi="nl-NL"/>
        </w:rPr>
        <w:t>geswitched</w:t>
      </w:r>
      <w:proofErr w:type="spellEnd"/>
      <w:r w:rsidRPr="00CD41EF">
        <w:rPr>
          <w:rFonts w:ascii="Arial" w:eastAsia="Verdana" w:hAnsi="Arial" w:cs="Arial"/>
          <w:i/>
          <w:sz w:val="22"/>
          <w:lang w:eastAsia="nl-NL" w:bidi="nl-NL"/>
        </w:rPr>
        <w:t xml:space="preserve"> of een tussenjaar hebben genomen, hebben nog wel examen gedaan in M&amp;O</w:t>
      </w:r>
      <w:r>
        <w:rPr>
          <w:rFonts w:ascii="Arial" w:eastAsia="Verdana" w:hAnsi="Arial" w:cs="Arial"/>
          <w:i/>
          <w:sz w:val="22"/>
          <w:lang w:eastAsia="nl-NL" w:bidi="nl-NL"/>
        </w:rPr>
        <w:t xml:space="preserve">. </w:t>
      </w:r>
      <w:r w:rsidR="00047358" w:rsidRPr="00036E2E">
        <w:rPr>
          <w:rFonts w:ascii="Arial" w:eastAsia="Verdana" w:hAnsi="Arial" w:cs="Arial"/>
          <w:i/>
          <w:sz w:val="22"/>
          <w:lang w:eastAsia="nl-NL" w:bidi="nl-NL"/>
        </w:rPr>
        <w:t>Zie voor de verschillen en overeenkomsten tussen M&amp;O en BE het document ‘Overzicht verschil M&amp;O en BE voor hbo-docenten</w:t>
      </w:r>
      <w:r w:rsidR="00047358" w:rsidRPr="00CD41EF">
        <w:rPr>
          <w:rFonts w:ascii="Arial" w:eastAsia="Verdana" w:hAnsi="Arial" w:cs="Arial"/>
          <w:i/>
          <w:lang w:eastAsia="nl-NL" w:bidi="nl-NL"/>
        </w:rPr>
        <w:t>’</w:t>
      </w:r>
    </w:p>
    <w:p w:rsidR="00446B31" w:rsidRDefault="00446B31">
      <w:pPr>
        <w:rPr>
          <w:rFonts w:ascii="Arial" w:hAnsi="Arial" w:cs="Arial"/>
        </w:rPr>
      </w:pPr>
    </w:p>
    <w:p w:rsidR="005A21BB" w:rsidRPr="00066DD1" w:rsidRDefault="005A21BB" w:rsidP="005A21BB">
      <w:pPr>
        <w:rPr>
          <w:rFonts w:cstheme="minorHAnsi"/>
        </w:rPr>
      </w:pPr>
      <w:r w:rsidRPr="00066DD1">
        <w:rPr>
          <w:rFonts w:cstheme="minorHAnsi"/>
        </w:rPr>
        <w:t xml:space="preserve">In de volgende tabel is met een X aangegeven waaruit het SE en het CE </w:t>
      </w:r>
      <w:r w:rsidR="00036E2E">
        <w:rPr>
          <w:rFonts w:cstheme="minorHAnsi"/>
        </w:rPr>
        <w:t xml:space="preserve">M&amp;O </w:t>
      </w:r>
      <w:r w:rsidRPr="00066DD1">
        <w:rPr>
          <w:rFonts w:cstheme="minorHAnsi"/>
        </w:rPr>
        <w:t>bestaat:</w:t>
      </w:r>
    </w:p>
    <w:p w:rsidR="004D591F" w:rsidRPr="006F4DE3" w:rsidRDefault="004D591F">
      <w:pPr>
        <w:rPr>
          <w:rFonts w:ascii="Arial" w:hAnsi="Arial" w:cs="Arial"/>
        </w:rPr>
      </w:pPr>
    </w:p>
    <w:p w:rsidR="00446B31" w:rsidRPr="006F4DE3" w:rsidRDefault="00C97D88">
      <w:pPr>
        <w:rPr>
          <w:rFonts w:ascii="Arial" w:hAnsi="Arial" w:cs="Arial"/>
        </w:rPr>
      </w:pPr>
      <w:r w:rsidRPr="006F4DE3">
        <w:rPr>
          <w:rFonts w:ascii="Arial" w:hAnsi="Arial" w:cs="Arial"/>
          <w:noProof/>
        </w:rPr>
        <w:drawing>
          <wp:inline distT="0" distB="0" distL="0" distR="0">
            <wp:extent cx="4720856" cy="3609117"/>
            <wp:effectExtent l="0" t="0" r="3810" b="0"/>
            <wp:docPr id="1" name="Afbeelding 1" descr="/Users/ekm/Desktop/Schermafbeelding 2019-05-03 om 10.1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9-05-03 om 10.10.16.png"/>
                    <pic:cNvPicPr/>
                  </pic:nvPicPr>
                  <pic:blipFill>
                    <a:blip r:embed="rId7">
                      <a:extLst>
                        <a:ext uri="{28A0092B-C50C-407E-A947-70E740481C1C}">
                          <a14:useLocalDpi xmlns:a14="http://schemas.microsoft.com/office/drawing/2010/main" val="0"/>
                        </a:ext>
                      </a:extLst>
                    </a:blip>
                    <a:stretch>
                      <a:fillRect/>
                    </a:stretch>
                  </pic:blipFill>
                  <pic:spPr>
                    <a:xfrm>
                      <a:off x="0" y="0"/>
                      <a:ext cx="4720856" cy="3609117"/>
                    </a:xfrm>
                    <a:prstGeom prst="rect">
                      <a:avLst/>
                    </a:prstGeom>
                  </pic:spPr>
                </pic:pic>
              </a:graphicData>
            </a:graphic>
          </wp:inline>
        </w:drawing>
      </w:r>
    </w:p>
    <w:p w:rsidR="00C97D88" w:rsidRPr="00FE01E7" w:rsidRDefault="00FE01E7">
      <w:pPr>
        <w:rPr>
          <w:rFonts w:ascii="Arial" w:hAnsi="Arial" w:cs="Arial"/>
          <w:sz w:val="16"/>
        </w:rPr>
      </w:pPr>
      <w:r w:rsidRPr="00FE01E7">
        <w:rPr>
          <w:rFonts w:ascii="Arial" w:hAnsi="Arial" w:cs="Arial"/>
          <w:sz w:val="16"/>
        </w:rPr>
        <w:t>CE= centraal examen/eindexamen</w:t>
      </w:r>
      <w:r>
        <w:rPr>
          <w:rFonts w:ascii="Arial" w:hAnsi="Arial" w:cs="Arial"/>
          <w:sz w:val="16"/>
        </w:rPr>
        <w:t xml:space="preserve"> (meest recent behandeld) </w:t>
      </w:r>
    </w:p>
    <w:p w:rsidR="00FE01E7" w:rsidRDefault="00FE01E7">
      <w:pPr>
        <w:rPr>
          <w:rFonts w:ascii="Arial" w:hAnsi="Arial" w:cs="Arial"/>
          <w:sz w:val="16"/>
        </w:rPr>
      </w:pPr>
      <w:r w:rsidRPr="00FE01E7">
        <w:rPr>
          <w:rFonts w:ascii="Arial" w:hAnsi="Arial" w:cs="Arial"/>
          <w:sz w:val="16"/>
        </w:rPr>
        <w:t>SE= schoolexamen</w:t>
      </w:r>
    </w:p>
    <w:p w:rsidR="004D591F" w:rsidRPr="00FE01E7" w:rsidRDefault="004D591F">
      <w:pPr>
        <w:rPr>
          <w:rFonts w:ascii="Arial" w:hAnsi="Arial" w:cs="Arial"/>
          <w:sz w:val="16"/>
        </w:rPr>
      </w:pPr>
    </w:p>
    <w:p w:rsidR="00FD6970" w:rsidRPr="000A357E" w:rsidRDefault="00FD6970" w:rsidP="00FD6970">
      <w:pPr>
        <w:rPr>
          <w:rFonts w:cstheme="minorHAnsi"/>
          <w:b/>
          <w:sz w:val="28"/>
        </w:rPr>
      </w:pPr>
      <w:r w:rsidRPr="000A357E">
        <w:rPr>
          <w:rFonts w:cstheme="minorHAnsi"/>
          <w:b/>
          <w:sz w:val="28"/>
        </w:rPr>
        <w:t>Beschrijving van de domeinen</w:t>
      </w:r>
    </w:p>
    <w:p w:rsidR="00C97D88" w:rsidRPr="006F4DE3" w:rsidRDefault="00C97D88">
      <w:pPr>
        <w:rPr>
          <w:rFonts w:ascii="Arial" w:hAnsi="Arial" w:cs="Arial"/>
        </w:rPr>
      </w:pPr>
    </w:p>
    <w:p w:rsidR="00C97D88" w:rsidRPr="00FD6970" w:rsidRDefault="00C97D88">
      <w:pPr>
        <w:rPr>
          <w:rFonts w:cstheme="minorHAnsi"/>
          <w:b/>
        </w:rPr>
      </w:pPr>
      <w:r w:rsidRPr="00FD6970">
        <w:rPr>
          <w:rFonts w:cstheme="minorHAnsi"/>
          <w:b/>
        </w:rPr>
        <w:t>Domein A:</w:t>
      </w:r>
    </w:p>
    <w:p w:rsidR="00DE07AE" w:rsidRPr="00FD6970" w:rsidRDefault="00DE07AE">
      <w:pPr>
        <w:rPr>
          <w:rFonts w:cstheme="minorHAnsi"/>
          <w:b/>
        </w:rPr>
      </w:pPr>
    </w:p>
    <w:p w:rsidR="00C97D88" w:rsidRPr="00FD6970" w:rsidRDefault="00C97D88">
      <w:pPr>
        <w:rPr>
          <w:rFonts w:cstheme="minorHAnsi"/>
          <w:b/>
        </w:rPr>
      </w:pPr>
      <w:r w:rsidRPr="00FD6970">
        <w:rPr>
          <w:rFonts w:cstheme="minorHAnsi"/>
          <w:b/>
        </w:rPr>
        <w:t>Domein B:</w:t>
      </w:r>
    </w:p>
    <w:p w:rsidR="00C97D88" w:rsidRPr="00FD6970" w:rsidRDefault="00C97D88" w:rsidP="00C97D88">
      <w:pPr>
        <w:pStyle w:val="Lijstalinea"/>
        <w:numPr>
          <w:ilvl w:val="0"/>
          <w:numId w:val="1"/>
        </w:numPr>
        <w:rPr>
          <w:rFonts w:cstheme="minorHAnsi"/>
        </w:rPr>
      </w:pPr>
      <w:r w:rsidRPr="00FD6970">
        <w:rPr>
          <w:rFonts w:cstheme="minorHAnsi"/>
        </w:rPr>
        <w:t>De interne organisatie beschrijven (organigram, organisatiestructuren)</w:t>
      </w:r>
    </w:p>
    <w:p w:rsidR="00C97D88" w:rsidRPr="00FD6970" w:rsidRDefault="00C97D88" w:rsidP="00C97D88">
      <w:pPr>
        <w:pStyle w:val="Lijstalinea"/>
        <w:numPr>
          <w:ilvl w:val="0"/>
          <w:numId w:val="1"/>
        </w:numPr>
        <w:rPr>
          <w:rFonts w:cstheme="minorHAnsi"/>
        </w:rPr>
      </w:pPr>
      <w:r w:rsidRPr="00FD6970">
        <w:rPr>
          <w:rFonts w:cstheme="minorHAnsi"/>
        </w:rPr>
        <w:t>Personeelsbeleid (werving, wetgeving (ontslag en plichten)</w:t>
      </w:r>
    </w:p>
    <w:p w:rsidR="00C97D88" w:rsidRPr="00FD6970" w:rsidRDefault="00C97D88" w:rsidP="00C97D88">
      <w:pPr>
        <w:rPr>
          <w:rFonts w:cstheme="minorHAnsi"/>
        </w:rPr>
      </w:pPr>
    </w:p>
    <w:p w:rsidR="00C97D88" w:rsidRPr="00FD6970" w:rsidRDefault="00C97D88" w:rsidP="00C97D88">
      <w:pPr>
        <w:rPr>
          <w:rFonts w:cstheme="minorHAnsi"/>
          <w:b/>
        </w:rPr>
      </w:pPr>
      <w:r w:rsidRPr="00FD6970">
        <w:rPr>
          <w:rFonts w:cstheme="minorHAnsi"/>
          <w:b/>
        </w:rPr>
        <w:t>Domein C:</w:t>
      </w:r>
    </w:p>
    <w:p w:rsidR="00C97D88" w:rsidRPr="00FD6970" w:rsidRDefault="00C97D88" w:rsidP="00C97D88">
      <w:pPr>
        <w:pStyle w:val="Lijstalinea"/>
        <w:numPr>
          <w:ilvl w:val="0"/>
          <w:numId w:val="1"/>
        </w:numPr>
        <w:rPr>
          <w:rFonts w:cstheme="minorHAnsi"/>
        </w:rPr>
      </w:pPr>
      <w:r w:rsidRPr="00FD6970">
        <w:rPr>
          <w:rFonts w:cstheme="minorHAnsi"/>
        </w:rPr>
        <w:t>Rechtsvormen (alle kenmerken</w:t>
      </w:r>
      <w:r w:rsidR="00AB63D2" w:rsidRPr="00FD6970">
        <w:rPr>
          <w:rFonts w:cstheme="minorHAnsi"/>
        </w:rPr>
        <w:t xml:space="preserve"> van de 6 rechtsvormen)</w:t>
      </w:r>
    </w:p>
    <w:p w:rsidR="00891773" w:rsidRPr="00FD6970" w:rsidRDefault="00AB63D2" w:rsidP="00AB63D2">
      <w:pPr>
        <w:pStyle w:val="Lijstalinea"/>
        <w:numPr>
          <w:ilvl w:val="0"/>
          <w:numId w:val="1"/>
        </w:numPr>
        <w:rPr>
          <w:rFonts w:cstheme="minorHAnsi"/>
        </w:rPr>
      </w:pPr>
      <w:r w:rsidRPr="00FD6970">
        <w:rPr>
          <w:rFonts w:cstheme="minorHAnsi"/>
        </w:rPr>
        <w:t>Aantrekken van geld (werking van de vermogensmarkt, mogelijkheden en beperkingen van aantrekken van vermogen)</w:t>
      </w:r>
    </w:p>
    <w:p w:rsidR="00891773" w:rsidRPr="00FD6970" w:rsidRDefault="00891773" w:rsidP="00AB63D2">
      <w:pPr>
        <w:pStyle w:val="Lijstalinea"/>
        <w:numPr>
          <w:ilvl w:val="0"/>
          <w:numId w:val="1"/>
        </w:numPr>
        <w:rPr>
          <w:rFonts w:cstheme="minorHAnsi"/>
        </w:rPr>
      </w:pPr>
      <w:r w:rsidRPr="00FD6970">
        <w:rPr>
          <w:rFonts w:cstheme="minorHAnsi"/>
        </w:rPr>
        <w:t>Effectenbeurs (aandelen, obligaties, opties)</w:t>
      </w:r>
    </w:p>
    <w:p w:rsidR="00891773" w:rsidRPr="00FD6970" w:rsidRDefault="00891773" w:rsidP="00AB63D2">
      <w:pPr>
        <w:pStyle w:val="Lijstalinea"/>
        <w:numPr>
          <w:ilvl w:val="0"/>
          <w:numId w:val="1"/>
        </w:numPr>
        <w:rPr>
          <w:rFonts w:cstheme="minorHAnsi"/>
        </w:rPr>
      </w:pPr>
      <w:r w:rsidRPr="00FD6970">
        <w:rPr>
          <w:rFonts w:cstheme="minorHAnsi"/>
        </w:rPr>
        <w:t xml:space="preserve">Openbaar </w:t>
      </w:r>
      <w:proofErr w:type="spellStart"/>
      <w:r w:rsidRPr="00FD6970">
        <w:rPr>
          <w:rFonts w:cstheme="minorHAnsi"/>
        </w:rPr>
        <w:t>vs</w:t>
      </w:r>
      <w:proofErr w:type="spellEnd"/>
      <w:r w:rsidRPr="00FD6970">
        <w:rPr>
          <w:rFonts w:cstheme="minorHAnsi"/>
        </w:rPr>
        <w:t xml:space="preserve"> onderhandvermogen</w:t>
      </w:r>
    </w:p>
    <w:p w:rsidR="00891773" w:rsidRPr="00FD6970" w:rsidRDefault="00891773" w:rsidP="00AB63D2">
      <w:pPr>
        <w:pStyle w:val="Lijstalinea"/>
        <w:numPr>
          <w:ilvl w:val="0"/>
          <w:numId w:val="1"/>
        </w:numPr>
        <w:rPr>
          <w:rFonts w:cstheme="minorHAnsi"/>
        </w:rPr>
      </w:pPr>
      <w:r w:rsidRPr="00FD6970">
        <w:rPr>
          <w:rFonts w:cstheme="minorHAnsi"/>
        </w:rPr>
        <w:t xml:space="preserve">Hypotheken (annuïteit, lineair, spaarhypotheek, kenmerken kennen, bruto- en </w:t>
      </w:r>
      <w:proofErr w:type="spellStart"/>
      <w:r w:rsidRPr="00FD6970">
        <w:rPr>
          <w:rFonts w:cstheme="minorHAnsi"/>
        </w:rPr>
        <w:t>nettohypotheeklasten</w:t>
      </w:r>
      <w:proofErr w:type="spellEnd"/>
      <w:r w:rsidRPr="00FD6970">
        <w:rPr>
          <w:rFonts w:cstheme="minorHAnsi"/>
        </w:rPr>
        <w:t xml:space="preserve"> berekenen)</w:t>
      </w:r>
    </w:p>
    <w:p w:rsidR="00891773" w:rsidRPr="00FD6970" w:rsidRDefault="00891773" w:rsidP="00AB63D2">
      <w:pPr>
        <w:pStyle w:val="Lijstalinea"/>
        <w:numPr>
          <w:ilvl w:val="0"/>
          <w:numId w:val="1"/>
        </w:numPr>
        <w:rPr>
          <w:rFonts w:cstheme="minorHAnsi"/>
        </w:rPr>
      </w:pPr>
      <w:r w:rsidRPr="00FD6970">
        <w:rPr>
          <w:rFonts w:cstheme="minorHAnsi"/>
        </w:rPr>
        <w:lastRenderedPageBreak/>
        <w:t>Aandelenvermogen, dividend (stock- en cash), nominale waarde, emissiekoers, beurskoers</w:t>
      </w:r>
      <w:r w:rsidR="000044A3" w:rsidRPr="00FD6970">
        <w:rPr>
          <w:rFonts w:cstheme="minorHAnsi"/>
        </w:rPr>
        <w:t>, preferent- en prioriteitsaandelen, intrinsieke waarde van een aandeel, dividendpercentage</w:t>
      </w:r>
    </w:p>
    <w:p w:rsidR="00891773" w:rsidRPr="00FD6970" w:rsidRDefault="00891773" w:rsidP="00AB63D2">
      <w:pPr>
        <w:pStyle w:val="Lijstalinea"/>
        <w:numPr>
          <w:ilvl w:val="0"/>
          <w:numId w:val="1"/>
        </w:numPr>
        <w:rPr>
          <w:rFonts w:cstheme="minorHAnsi"/>
        </w:rPr>
      </w:pPr>
      <w:r w:rsidRPr="00FD6970">
        <w:rPr>
          <w:rFonts w:cstheme="minorHAnsi"/>
        </w:rPr>
        <w:t xml:space="preserve">Consumptief krediet (huurkoop, koop op afbetaling, persoonlijke lening en </w:t>
      </w:r>
      <w:r w:rsidR="00571FF2" w:rsidRPr="00FD6970">
        <w:rPr>
          <w:rFonts w:cstheme="minorHAnsi"/>
        </w:rPr>
        <w:t>doorlopend krediet)</w:t>
      </w:r>
    </w:p>
    <w:p w:rsidR="00571FF2" w:rsidRPr="00FD6970" w:rsidRDefault="00571FF2" w:rsidP="00AB63D2">
      <w:pPr>
        <w:pStyle w:val="Lijstalinea"/>
        <w:numPr>
          <w:ilvl w:val="0"/>
          <w:numId w:val="1"/>
        </w:numPr>
        <w:rPr>
          <w:rFonts w:cstheme="minorHAnsi"/>
        </w:rPr>
      </w:pPr>
      <w:r w:rsidRPr="00FD6970">
        <w:rPr>
          <w:rFonts w:cstheme="minorHAnsi"/>
        </w:rPr>
        <w:t>Lang vreemd vermogen (hypothecaire, onderhandse en obligatielening)</w:t>
      </w:r>
    </w:p>
    <w:p w:rsidR="00571FF2" w:rsidRPr="00FD6970" w:rsidRDefault="00571FF2" w:rsidP="00AB63D2">
      <w:pPr>
        <w:pStyle w:val="Lijstalinea"/>
        <w:numPr>
          <w:ilvl w:val="0"/>
          <w:numId w:val="1"/>
        </w:numPr>
        <w:rPr>
          <w:rFonts w:cstheme="minorHAnsi"/>
        </w:rPr>
      </w:pPr>
      <w:r w:rsidRPr="00FD6970">
        <w:rPr>
          <w:rFonts w:cstheme="minorHAnsi"/>
        </w:rPr>
        <w:t>Kort vreemd vermogen (bankkrediet, leverancierskrediet, afnemerskrediet)</w:t>
      </w:r>
    </w:p>
    <w:p w:rsidR="00571FF2" w:rsidRPr="00FD6970" w:rsidRDefault="00571FF2" w:rsidP="00AB63D2">
      <w:pPr>
        <w:pStyle w:val="Lijstalinea"/>
        <w:numPr>
          <w:ilvl w:val="0"/>
          <w:numId w:val="1"/>
        </w:numPr>
        <w:rPr>
          <w:rFonts w:cstheme="minorHAnsi"/>
        </w:rPr>
      </w:pPr>
      <w:r w:rsidRPr="00FD6970">
        <w:rPr>
          <w:rFonts w:cstheme="minorHAnsi"/>
        </w:rPr>
        <w:t>Lease (</w:t>
      </w:r>
      <w:proofErr w:type="spellStart"/>
      <w:r w:rsidRPr="00FD6970">
        <w:rPr>
          <w:rFonts w:cstheme="minorHAnsi"/>
        </w:rPr>
        <w:t>operational</w:t>
      </w:r>
      <w:proofErr w:type="spellEnd"/>
      <w:r w:rsidRPr="00FD6970">
        <w:rPr>
          <w:rFonts w:cstheme="minorHAnsi"/>
        </w:rPr>
        <w:t xml:space="preserve"> en financial)</w:t>
      </w:r>
    </w:p>
    <w:p w:rsidR="00571FF2" w:rsidRPr="00FD6970" w:rsidRDefault="000044A3" w:rsidP="00AB63D2">
      <w:pPr>
        <w:pStyle w:val="Lijstalinea"/>
        <w:numPr>
          <w:ilvl w:val="0"/>
          <w:numId w:val="1"/>
        </w:numPr>
        <w:rPr>
          <w:rFonts w:cstheme="minorHAnsi"/>
        </w:rPr>
      </w:pPr>
      <w:r w:rsidRPr="00FD6970">
        <w:rPr>
          <w:rFonts w:cstheme="minorHAnsi"/>
        </w:rPr>
        <w:t>Interest berekenen (enkelvoudige en samengestelde, eindwaarde en contante waarde)</w:t>
      </w:r>
    </w:p>
    <w:p w:rsidR="00891773" w:rsidRPr="00FD6970" w:rsidRDefault="00891773" w:rsidP="00891773">
      <w:pPr>
        <w:rPr>
          <w:rFonts w:cstheme="minorHAnsi"/>
        </w:rPr>
      </w:pPr>
    </w:p>
    <w:p w:rsidR="00AB63D2" w:rsidRPr="00FD6970" w:rsidRDefault="00AB63D2" w:rsidP="00891773">
      <w:pPr>
        <w:rPr>
          <w:rFonts w:cstheme="minorHAnsi"/>
          <w:b/>
        </w:rPr>
      </w:pPr>
      <w:r w:rsidRPr="00FD6970">
        <w:rPr>
          <w:rFonts w:cstheme="minorHAnsi"/>
          <w:b/>
        </w:rPr>
        <w:t>Domein D:</w:t>
      </w:r>
    </w:p>
    <w:p w:rsidR="00AB63D2" w:rsidRPr="00FD6970" w:rsidRDefault="00AB63D2" w:rsidP="00AB63D2">
      <w:pPr>
        <w:pStyle w:val="Lijstalinea"/>
        <w:numPr>
          <w:ilvl w:val="0"/>
          <w:numId w:val="1"/>
        </w:numPr>
        <w:rPr>
          <w:rFonts w:cstheme="minorHAnsi"/>
        </w:rPr>
      </w:pPr>
      <w:r w:rsidRPr="00FD6970">
        <w:rPr>
          <w:rFonts w:cstheme="minorHAnsi"/>
        </w:rPr>
        <w:t>Marketing (doelstellingen, instrumenten herkennen, informatie verzamelen, 4/5 P’s)</w:t>
      </w:r>
    </w:p>
    <w:p w:rsidR="00AB63D2" w:rsidRPr="00FD6970" w:rsidRDefault="00AB63D2" w:rsidP="00AB63D2">
      <w:pPr>
        <w:rPr>
          <w:rFonts w:cstheme="minorHAnsi"/>
          <w:b/>
        </w:rPr>
      </w:pPr>
      <w:r w:rsidRPr="00FD6970">
        <w:rPr>
          <w:rFonts w:cstheme="minorHAnsi"/>
          <w:b/>
        </w:rPr>
        <w:t>Domein E:</w:t>
      </w:r>
    </w:p>
    <w:p w:rsidR="006C0017" w:rsidRPr="00FD6970" w:rsidRDefault="006C0017" w:rsidP="00AB63D2">
      <w:pPr>
        <w:pStyle w:val="Lijstalinea"/>
        <w:numPr>
          <w:ilvl w:val="0"/>
          <w:numId w:val="1"/>
        </w:numPr>
        <w:rPr>
          <w:rFonts w:cstheme="minorHAnsi"/>
        </w:rPr>
      </w:pPr>
      <w:r w:rsidRPr="00FD6970">
        <w:rPr>
          <w:rFonts w:cstheme="minorHAnsi"/>
        </w:rPr>
        <w:t>Kosten en opbrengsten uitrekenen</w:t>
      </w:r>
    </w:p>
    <w:p w:rsidR="006C0017" w:rsidRPr="00FD6970" w:rsidRDefault="006C0017" w:rsidP="00AB63D2">
      <w:pPr>
        <w:pStyle w:val="Lijstalinea"/>
        <w:numPr>
          <w:ilvl w:val="0"/>
          <w:numId w:val="1"/>
        </w:numPr>
        <w:rPr>
          <w:rFonts w:cstheme="minorHAnsi"/>
        </w:rPr>
      </w:pPr>
      <w:r w:rsidRPr="00FD6970">
        <w:rPr>
          <w:rFonts w:cstheme="minorHAnsi"/>
        </w:rPr>
        <w:t>Ontvangsten en uitgaven uitrekenen</w:t>
      </w:r>
    </w:p>
    <w:p w:rsidR="00AB63D2" w:rsidRPr="00FD6970" w:rsidRDefault="00AB63D2" w:rsidP="00AB63D2">
      <w:pPr>
        <w:pStyle w:val="Lijstalinea"/>
        <w:numPr>
          <w:ilvl w:val="0"/>
          <w:numId w:val="1"/>
        </w:numPr>
        <w:rPr>
          <w:rFonts w:cstheme="minorHAnsi"/>
        </w:rPr>
      </w:pPr>
      <w:r w:rsidRPr="00FD6970">
        <w:rPr>
          <w:rFonts w:cstheme="minorHAnsi"/>
        </w:rPr>
        <w:t>Overzicht van ontvangsten en uitgaven opstellen/herleiden</w:t>
      </w:r>
    </w:p>
    <w:p w:rsidR="00483B3B" w:rsidRPr="00FD6970" w:rsidRDefault="00483B3B" w:rsidP="00AB63D2">
      <w:pPr>
        <w:pStyle w:val="Lijstalinea"/>
        <w:numPr>
          <w:ilvl w:val="0"/>
          <w:numId w:val="1"/>
        </w:numPr>
        <w:rPr>
          <w:rFonts w:cstheme="minorHAnsi"/>
        </w:rPr>
      </w:pPr>
      <w:r w:rsidRPr="00FD6970">
        <w:rPr>
          <w:rFonts w:cstheme="minorHAnsi"/>
        </w:rPr>
        <w:t>Liquide middelen a.d.h.v. kassaldo berekenen</w:t>
      </w:r>
    </w:p>
    <w:p w:rsidR="00483B3B" w:rsidRPr="00FD6970" w:rsidRDefault="00483B3B" w:rsidP="00AB63D2">
      <w:pPr>
        <w:pStyle w:val="Lijstalinea"/>
        <w:numPr>
          <w:ilvl w:val="0"/>
          <w:numId w:val="1"/>
        </w:numPr>
        <w:rPr>
          <w:rFonts w:cstheme="minorHAnsi"/>
        </w:rPr>
      </w:pPr>
      <w:r w:rsidRPr="00FD6970">
        <w:rPr>
          <w:rFonts w:cstheme="minorHAnsi"/>
        </w:rPr>
        <w:t xml:space="preserve">Transitorische posten </w:t>
      </w:r>
    </w:p>
    <w:p w:rsidR="00AB63D2" w:rsidRPr="00FD6970" w:rsidRDefault="00AB63D2" w:rsidP="00AB63D2">
      <w:pPr>
        <w:pStyle w:val="Lijstalinea"/>
        <w:numPr>
          <w:ilvl w:val="0"/>
          <w:numId w:val="1"/>
        </w:numPr>
        <w:rPr>
          <w:rFonts w:cstheme="minorHAnsi"/>
        </w:rPr>
      </w:pPr>
      <w:r w:rsidRPr="00FD6970">
        <w:rPr>
          <w:rFonts w:cstheme="minorHAnsi"/>
        </w:rPr>
        <w:t>Staat van baten en lasten opstellen/herleiden</w:t>
      </w:r>
    </w:p>
    <w:p w:rsidR="00483B3B" w:rsidRPr="00FD6970" w:rsidRDefault="00483B3B" w:rsidP="00AB63D2">
      <w:pPr>
        <w:pStyle w:val="Lijstalinea"/>
        <w:numPr>
          <w:ilvl w:val="0"/>
          <w:numId w:val="1"/>
        </w:numPr>
        <w:rPr>
          <w:rFonts w:cstheme="minorHAnsi"/>
        </w:rPr>
      </w:pPr>
      <w:r w:rsidRPr="00FD6970">
        <w:rPr>
          <w:rFonts w:cstheme="minorHAnsi"/>
        </w:rPr>
        <w:t>Eigen vermogen a.d.h.v. saldo baten en lasten</w:t>
      </w:r>
    </w:p>
    <w:p w:rsidR="00483B3B" w:rsidRPr="00FD6970" w:rsidRDefault="00483B3B" w:rsidP="00AB63D2">
      <w:pPr>
        <w:pStyle w:val="Lijstalinea"/>
        <w:numPr>
          <w:ilvl w:val="0"/>
          <w:numId w:val="1"/>
        </w:numPr>
        <w:rPr>
          <w:rFonts w:cstheme="minorHAnsi"/>
        </w:rPr>
      </w:pPr>
      <w:r w:rsidRPr="00FD6970">
        <w:rPr>
          <w:rFonts w:cstheme="minorHAnsi"/>
        </w:rPr>
        <w:t>Balans opstellen a.d.h.v. overzicht ontvangsten &amp; uitgaven en Staat van baten &amp; lasten</w:t>
      </w:r>
    </w:p>
    <w:p w:rsidR="00483B3B" w:rsidRPr="00FD6970" w:rsidRDefault="00483B3B" w:rsidP="00AB63D2">
      <w:pPr>
        <w:pStyle w:val="Lijstalinea"/>
        <w:numPr>
          <w:ilvl w:val="0"/>
          <w:numId w:val="1"/>
        </w:numPr>
        <w:rPr>
          <w:rFonts w:cstheme="minorHAnsi"/>
        </w:rPr>
      </w:pPr>
      <w:r w:rsidRPr="00FD6970">
        <w:rPr>
          <w:rFonts w:cstheme="minorHAnsi"/>
        </w:rPr>
        <w:t>Begroting opstellen</w:t>
      </w:r>
    </w:p>
    <w:p w:rsidR="00AB63D2" w:rsidRPr="00FD6970" w:rsidRDefault="00891773" w:rsidP="00AB63D2">
      <w:pPr>
        <w:pStyle w:val="Lijstalinea"/>
        <w:numPr>
          <w:ilvl w:val="0"/>
          <w:numId w:val="1"/>
        </w:numPr>
        <w:rPr>
          <w:rFonts w:cstheme="minorHAnsi"/>
        </w:rPr>
      </w:pPr>
      <w:r w:rsidRPr="00FD6970">
        <w:rPr>
          <w:rFonts w:cstheme="minorHAnsi"/>
        </w:rPr>
        <w:t>Verkoopprijs</w:t>
      </w:r>
      <w:r w:rsidR="006C0017" w:rsidRPr="00FD6970">
        <w:rPr>
          <w:rFonts w:cstheme="minorHAnsi"/>
        </w:rPr>
        <w:t>/Consumentenprijs</w:t>
      </w:r>
      <w:r w:rsidRPr="00FD6970">
        <w:rPr>
          <w:rFonts w:cstheme="minorHAnsi"/>
        </w:rPr>
        <w:t xml:space="preserve"> berekenen (a.d.h.v. brutowinstopslagmethode dan wel de nettowinstopslagmethode)</w:t>
      </w:r>
    </w:p>
    <w:p w:rsidR="006C0017" w:rsidRPr="00FD6970" w:rsidRDefault="006C0017" w:rsidP="00AB63D2">
      <w:pPr>
        <w:pStyle w:val="Lijstalinea"/>
        <w:numPr>
          <w:ilvl w:val="0"/>
          <w:numId w:val="1"/>
        </w:numPr>
        <w:rPr>
          <w:rFonts w:cstheme="minorHAnsi"/>
        </w:rPr>
      </w:pPr>
      <w:proofErr w:type="spellStart"/>
      <w:r w:rsidRPr="00FD6970">
        <w:rPr>
          <w:rFonts w:cstheme="minorHAnsi"/>
        </w:rPr>
        <w:t>Voorcalculatorische</w:t>
      </w:r>
      <w:proofErr w:type="spellEnd"/>
      <w:r w:rsidRPr="00FD6970">
        <w:rPr>
          <w:rFonts w:cstheme="minorHAnsi"/>
        </w:rPr>
        <w:t xml:space="preserve"> en </w:t>
      </w:r>
      <w:proofErr w:type="spellStart"/>
      <w:r w:rsidRPr="00FD6970">
        <w:rPr>
          <w:rFonts w:cstheme="minorHAnsi"/>
        </w:rPr>
        <w:t>nacalculatorische</w:t>
      </w:r>
      <w:proofErr w:type="spellEnd"/>
      <w:r w:rsidRPr="00FD6970">
        <w:rPr>
          <w:rFonts w:cstheme="minorHAnsi"/>
        </w:rPr>
        <w:t xml:space="preserve"> nettowinst berekenen </w:t>
      </w:r>
    </w:p>
    <w:p w:rsidR="006C0017" w:rsidRPr="00FD6970" w:rsidRDefault="006C0017" w:rsidP="006C0017">
      <w:pPr>
        <w:pStyle w:val="Lijstalinea"/>
        <w:numPr>
          <w:ilvl w:val="1"/>
          <w:numId w:val="1"/>
        </w:numPr>
        <w:rPr>
          <w:rFonts w:cstheme="minorHAnsi"/>
        </w:rPr>
      </w:pPr>
      <w:r w:rsidRPr="00FD6970">
        <w:rPr>
          <w:rFonts w:cstheme="minorHAnsi"/>
        </w:rPr>
        <w:t xml:space="preserve">a.d.h.v. opbrengsten – kosten </w:t>
      </w:r>
    </w:p>
    <w:p w:rsidR="006C0017" w:rsidRPr="00FD6970" w:rsidRDefault="006C0017" w:rsidP="006C0017">
      <w:pPr>
        <w:pStyle w:val="Lijstalinea"/>
        <w:numPr>
          <w:ilvl w:val="1"/>
          <w:numId w:val="1"/>
        </w:numPr>
        <w:rPr>
          <w:rFonts w:cstheme="minorHAnsi"/>
        </w:rPr>
      </w:pPr>
      <w:r w:rsidRPr="00FD6970">
        <w:rPr>
          <w:rFonts w:cstheme="minorHAnsi"/>
        </w:rPr>
        <w:t>a.d.h.v. verkoopresultaat en het budgetresultaat</w:t>
      </w:r>
    </w:p>
    <w:p w:rsidR="006C0017" w:rsidRPr="00FD6970" w:rsidRDefault="006C0017" w:rsidP="00AB63D2">
      <w:pPr>
        <w:pStyle w:val="Lijstalinea"/>
        <w:numPr>
          <w:ilvl w:val="0"/>
          <w:numId w:val="1"/>
        </w:numPr>
        <w:rPr>
          <w:rFonts w:cstheme="minorHAnsi"/>
        </w:rPr>
      </w:pPr>
      <w:r w:rsidRPr="00FD6970">
        <w:rPr>
          <w:rFonts w:cstheme="minorHAnsi"/>
        </w:rPr>
        <w:t>Balansposten kunnen beschrijven, aangeven waarom ze van waarde kunnen veranderen</w:t>
      </w:r>
    </w:p>
    <w:p w:rsidR="006C0017" w:rsidRPr="00FD6970" w:rsidRDefault="006C0017" w:rsidP="00AB63D2">
      <w:pPr>
        <w:pStyle w:val="Lijstalinea"/>
        <w:numPr>
          <w:ilvl w:val="0"/>
          <w:numId w:val="1"/>
        </w:numPr>
        <w:rPr>
          <w:rFonts w:cstheme="minorHAnsi"/>
        </w:rPr>
      </w:pPr>
      <w:r w:rsidRPr="00FD6970">
        <w:rPr>
          <w:rFonts w:cstheme="minorHAnsi"/>
        </w:rPr>
        <w:t xml:space="preserve">Technische voorraad </w:t>
      </w:r>
      <w:proofErr w:type="spellStart"/>
      <w:r w:rsidRPr="00FD6970">
        <w:rPr>
          <w:rFonts w:cstheme="minorHAnsi"/>
        </w:rPr>
        <w:t>vs</w:t>
      </w:r>
      <w:proofErr w:type="spellEnd"/>
      <w:r w:rsidRPr="00FD6970">
        <w:rPr>
          <w:rFonts w:cstheme="minorHAnsi"/>
        </w:rPr>
        <w:t xml:space="preserve"> economische voorraad</w:t>
      </w:r>
    </w:p>
    <w:p w:rsidR="006C0017" w:rsidRPr="00FD6970" w:rsidRDefault="006C0017" w:rsidP="00AB63D2">
      <w:pPr>
        <w:pStyle w:val="Lijstalinea"/>
        <w:numPr>
          <w:ilvl w:val="0"/>
          <w:numId w:val="1"/>
        </w:numPr>
        <w:rPr>
          <w:rFonts w:cstheme="minorHAnsi"/>
        </w:rPr>
      </w:pPr>
      <w:r w:rsidRPr="00FD6970">
        <w:rPr>
          <w:rFonts w:cstheme="minorHAnsi"/>
        </w:rPr>
        <w:t>FIFO, LIFO, VVP</w:t>
      </w:r>
    </w:p>
    <w:p w:rsidR="006C0017" w:rsidRPr="00FD6970" w:rsidRDefault="006C0017" w:rsidP="00AB63D2">
      <w:pPr>
        <w:pStyle w:val="Lijstalinea"/>
        <w:numPr>
          <w:ilvl w:val="0"/>
          <w:numId w:val="1"/>
        </w:numPr>
        <w:rPr>
          <w:rFonts w:cstheme="minorHAnsi"/>
        </w:rPr>
      </w:pPr>
      <w:r w:rsidRPr="00FD6970">
        <w:rPr>
          <w:rFonts w:cstheme="minorHAnsi"/>
        </w:rPr>
        <w:t>Afschrijvingskosten</w:t>
      </w:r>
    </w:p>
    <w:p w:rsidR="006C0017" w:rsidRPr="00FD6970" w:rsidRDefault="006C0017" w:rsidP="00AB63D2">
      <w:pPr>
        <w:pStyle w:val="Lijstalinea"/>
        <w:numPr>
          <w:ilvl w:val="0"/>
          <w:numId w:val="1"/>
        </w:numPr>
        <w:rPr>
          <w:rFonts w:cstheme="minorHAnsi"/>
        </w:rPr>
      </w:pPr>
      <w:r w:rsidRPr="00FD6970">
        <w:rPr>
          <w:rFonts w:cstheme="minorHAnsi"/>
        </w:rPr>
        <w:t xml:space="preserve">Afzet </w:t>
      </w:r>
      <w:r w:rsidR="00E12C17" w:rsidRPr="00FD6970">
        <w:rPr>
          <w:rFonts w:cstheme="minorHAnsi"/>
        </w:rPr>
        <w:t>berekenen bij constante kosten, verwachte winst, variabele kosten</w:t>
      </w:r>
    </w:p>
    <w:p w:rsidR="00E12C17" w:rsidRPr="00FD6970" w:rsidRDefault="00E12C17" w:rsidP="00AB63D2">
      <w:pPr>
        <w:pStyle w:val="Lijstalinea"/>
        <w:numPr>
          <w:ilvl w:val="0"/>
          <w:numId w:val="1"/>
        </w:numPr>
        <w:rPr>
          <w:rFonts w:cstheme="minorHAnsi"/>
        </w:rPr>
      </w:pPr>
      <w:r w:rsidRPr="00FD6970">
        <w:rPr>
          <w:rFonts w:cstheme="minorHAnsi"/>
        </w:rPr>
        <w:t>Break-evenafzet, -omzet berekenen en grafisch weergeven</w:t>
      </w:r>
    </w:p>
    <w:p w:rsidR="00E12C17" w:rsidRPr="00FD6970" w:rsidRDefault="00E12C17" w:rsidP="00AB63D2">
      <w:pPr>
        <w:pStyle w:val="Lijstalinea"/>
        <w:numPr>
          <w:ilvl w:val="0"/>
          <w:numId w:val="1"/>
        </w:numPr>
        <w:rPr>
          <w:rFonts w:cstheme="minorHAnsi"/>
        </w:rPr>
      </w:pPr>
      <w:r w:rsidRPr="00FD6970">
        <w:rPr>
          <w:rFonts w:cstheme="minorHAnsi"/>
        </w:rPr>
        <w:t>Dekkingsbijdrage berekenen en grafisch weergeven</w:t>
      </w:r>
    </w:p>
    <w:p w:rsidR="00891773" w:rsidRPr="00FD6970" w:rsidRDefault="00891773" w:rsidP="00891773">
      <w:pPr>
        <w:rPr>
          <w:rFonts w:cstheme="minorHAnsi"/>
        </w:rPr>
      </w:pPr>
    </w:p>
    <w:p w:rsidR="00891773" w:rsidRPr="00FD6970" w:rsidRDefault="00891773" w:rsidP="00891773">
      <w:pPr>
        <w:rPr>
          <w:rFonts w:cstheme="minorHAnsi"/>
          <w:b/>
        </w:rPr>
      </w:pPr>
      <w:r w:rsidRPr="00FD6970">
        <w:rPr>
          <w:rFonts w:cstheme="minorHAnsi"/>
          <w:b/>
        </w:rPr>
        <w:t>Domein F:</w:t>
      </w:r>
    </w:p>
    <w:p w:rsidR="00891773" w:rsidRPr="00FD6970" w:rsidRDefault="00891773" w:rsidP="00891773">
      <w:pPr>
        <w:pStyle w:val="Lijstalinea"/>
        <w:numPr>
          <w:ilvl w:val="0"/>
          <w:numId w:val="1"/>
        </w:numPr>
        <w:rPr>
          <w:rFonts w:cstheme="minorHAnsi"/>
        </w:rPr>
      </w:pPr>
      <w:r w:rsidRPr="00FD6970">
        <w:rPr>
          <w:rFonts w:cstheme="minorHAnsi"/>
        </w:rPr>
        <w:t>Excel gebruik (basis)</w:t>
      </w:r>
    </w:p>
    <w:p w:rsidR="00E12C17" w:rsidRPr="00FD6970" w:rsidRDefault="00E12C17" w:rsidP="00891773">
      <w:pPr>
        <w:rPr>
          <w:rFonts w:cstheme="minorHAnsi"/>
        </w:rPr>
      </w:pPr>
    </w:p>
    <w:p w:rsidR="00891773" w:rsidRPr="00FD6970" w:rsidRDefault="00891773" w:rsidP="00891773">
      <w:pPr>
        <w:rPr>
          <w:rFonts w:cstheme="minorHAnsi"/>
          <w:b/>
        </w:rPr>
      </w:pPr>
      <w:r w:rsidRPr="00FD6970">
        <w:rPr>
          <w:rFonts w:cstheme="minorHAnsi"/>
          <w:b/>
        </w:rPr>
        <w:t>Domein G:</w:t>
      </w:r>
    </w:p>
    <w:p w:rsidR="00891773" w:rsidRPr="00FD6970" w:rsidRDefault="00891773" w:rsidP="00891773">
      <w:pPr>
        <w:pStyle w:val="Lijstalinea"/>
        <w:numPr>
          <w:ilvl w:val="0"/>
          <w:numId w:val="1"/>
        </w:numPr>
        <w:rPr>
          <w:rFonts w:cstheme="minorHAnsi"/>
        </w:rPr>
      </w:pPr>
      <w:r w:rsidRPr="00FD6970">
        <w:rPr>
          <w:rFonts w:cstheme="minorHAnsi"/>
        </w:rPr>
        <w:t>Jaarverslag kunnen verklaren</w:t>
      </w:r>
    </w:p>
    <w:p w:rsidR="00891773" w:rsidRPr="00FD6970" w:rsidRDefault="00891773" w:rsidP="00891773">
      <w:pPr>
        <w:pStyle w:val="Lijstalinea"/>
        <w:numPr>
          <w:ilvl w:val="0"/>
          <w:numId w:val="1"/>
        </w:numPr>
        <w:rPr>
          <w:rFonts w:cstheme="minorHAnsi"/>
        </w:rPr>
      </w:pPr>
      <w:r w:rsidRPr="00FD6970">
        <w:rPr>
          <w:rFonts w:cstheme="minorHAnsi"/>
        </w:rPr>
        <w:t>Balans en resultatenrekening opstellen</w:t>
      </w:r>
    </w:p>
    <w:p w:rsidR="00E12C17" w:rsidRPr="00FD6970" w:rsidRDefault="00E12C17" w:rsidP="00891773">
      <w:pPr>
        <w:pStyle w:val="Lijstalinea"/>
        <w:numPr>
          <w:ilvl w:val="0"/>
          <w:numId w:val="1"/>
        </w:numPr>
        <w:rPr>
          <w:rFonts w:cstheme="minorHAnsi"/>
        </w:rPr>
      </w:pPr>
      <w:r w:rsidRPr="00FD6970">
        <w:rPr>
          <w:rFonts w:cstheme="minorHAnsi"/>
        </w:rPr>
        <w:t xml:space="preserve">Loonkosten </w:t>
      </w:r>
    </w:p>
    <w:p w:rsidR="00E12C17" w:rsidRPr="00FD6970" w:rsidRDefault="00E12C17" w:rsidP="00891773">
      <w:pPr>
        <w:pStyle w:val="Lijstalinea"/>
        <w:numPr>
          <w:ilvl w:val="0"/>
          <w:numId w:val="1"/>
        </w:numPr>
        <w:rPr>
          <w:rFonts w:cstheme="minorHAnsi"/>
        </w:rPr>
      </w:pPr>
      <w:r w:rsidRPr="00FD6970">
        <w:rPr>
          <w:rFonts w:cstheme="minorHAnsi"/>
        </w:rPr>
        <w:t xml:space="preserve">Kengetallen </w:t>
      </w:r>
    </w:p>
    <w:p w:rsidR="00E12C17" w:rsidRPr="00FD6970" w:rsidRDefault="00E12C17" w:rsidP="00E12C17">
      <w:pPr>
        <w:pStyle w:val="Lijstalinea"/>
        <w:numPr>
          <w:ilvl w:val="1"/>
          <w:numId w:val="1"/>
        </w:numPr>
        <w:rPr>
          <w:rFonts w:cstheme="minorHAnsi"/>
        </w:rPr>
      </w:pPr>
      <w:r w:rsidRPr="00FD6970">
        <w:rPr>
          <w:rFonts w:cstheme="minorHAnsi"/>
        </w:rPr>
        <w:t>Liquiditeitskengetallen (</w:t>
      </w:r>
      <w:proofErr w:type="spellStart"/>
      <w:r w:rsidRPr="00FD6970">
        <w:rPr>
          <w:rFonts w:cstheme="minorHAnsi"/>
        </w:rPr>
        <w:t>current</w:t>
      </w:r>
      <w:proofErr w:type="spellEnd"/>
      <w:r w:rsidRPr="00FD6970">
        <w:rPr>
          <w:rFonts w:cstheme="minorHAnsi"/>
        </w:rPr>
        <w:t>-ratio en quick0ratio)</w:t>
      </w:r>
    </w:p>
    <w:p w:rsidR="00E12C17" w:rsidRPr="00FD6970" w:rsidRDefault="00E12C17" w:rsidP="00E12C17">
      <w:pPr>
        <w:pStyle w:val="Lijstalinea"/>
        <w:numPr>
          <w:ilvl w:val="1"/>
          <w:numId w:val="1"/>
        </w:numPr>
        <w:rPr>
          <w:rFonts w:cstheme="minorHAnsi"/>
        </w:rPr>
      </w:pPr>
      <w:r w:rsidRPr="00FD6970">
        <w:rPr>
          <w:rFonts w:cstheme="minorHAnsi"/>
        </w:rPr>
        <w:t>Solvabiliteitskengetallen (TV/VV en EV/VV)</w:t>
      </w:r>
    </w:p>
    <w:p w:rsidR="00E12C17" w:rsidRPr="00FD6970" w:rsidRDefault="00E12C17" w:rsidP="00E12C17">
      <w:pPr>
        <w:pStyle w:val="Lijstalinea"/>
        <w:numPr>
          <w:ilvl w:val="1"/>
          <w:numId w:val="1"/>
        </w:numPr>
        <w:rPr>
          <w:rFonts w:cstheme="minorHAnsi"/>
        </w:rPr>
      </w:pPr>
      <w:r w:rsidRPr="00FD6970">
        <w:rPr>
          <w:rFonts w:cstheme="minorHAnsi"/>
        </w:rPr>
        <w:t>Rentabiliteitskengetallen (RTV, REV, IVV, hefboomwerking)</w:t>
      </w:r>
    </w:p>
    <w:p w:rsidR="00E12C17" w:rsidRPr="00FD6970" w:rsidRDefault="00E12C17" w:rsidP="00E12C17">
      <w:pPr>
        <w:pStyle w:val="Lijstalinea"/>
        <w:numPr>
          <w:ilvl w:val="1"/>
          <w:numId w:val="1"/>
        </w:numPr>
        <w:rPr>
          <w:rFonts w:cstheme="minorHAnsi"/>
        </w:rPr>
      </w:pPr>
      <w:r w:rsidRPr="00FD6970">
        <w:rPr>
          <w:rFonts w:cstheme="minorHAnsi"/>
        </w:rPr>
        <w:t>Cashflow</w:t>
      </w:r>
    </w:p>
    <w:p w:rsidR="00E12C17" w:rsidRPr="00FD6970" w:rsidRDefault="00E12C17" w:rsidP="00E12C17">
      <w:pPr>
        <w:pStyle w:val="Lijstalinea"/>
        <w:numPr>
          <w:ilvl w:val="1"/>
          <w:numId w:val="1"/>
        </w:numPr>
        <w:rPr>
          <w:rFonts w:cstheme="minorHAnsi"/>
        </w:rPr>
      </w:pPr>
      <w:r w:rsidRPr="00FD6970">
        <w:rPr>
          <w:rFonts w:cstheme="minorHAnsi"/>
        </w:rPr>
        <w:t>Beleggingskengetallen (dividendrendement)</w:t>
      </w:r>
    </w:p>
    <w:p w:rsidR="00DE07AE" w:rsidRPr="00FD6970" w:rsidRDefault="00DE07AE" w:rsidP="00E12C17">
      <w:pPr>
        <w:rPr>
          <w:rFonts w:cstheme="minorHAnsi"/>
          <w:b/>
        </w:rPr>
      </w:pPr>
    </w:p>
    <w:p w:rsidR="0092143F" w:rsidRPr="004D591F" w:rsidRDefault="0092143F" w:rsidP="00E12C17">
      <w:pPr>
        <w:rPr>
          <w:rFonts w:ascii="Arial" w:hAnsi="Arial" w:cs="Arial"/>
        </w:rPr>
      </w:pPr>
    </w:p>
    <w:p w:rsidR="006F4DE3" w:rsidRPr="00F50D59" w:rsidRDefault="00FE01E7" w:rsidP="006F4DE3">
      <w:pPr>
        <w:pBdr>
          <w:bottom w:val="single" w:sz="4" w:space="1" w:color="auto"/>
        </w:pBdr>
        <w:rPr>
          <w:rFonts w:ascii="Arial" w:hAnsi="Arial" w:cs="Arial"/>
          <w:b/>
          <w:sz w:val="28"/>
        </w:rPr>
      </w:pPr>
      <w:r>
        <w:rPr>
          <w:rFonts w:ascii="Arial" w:hAnsi="Arial" w:cs="Arial"/>
          <w:b/>
          <w:sz w:val="28"/>
        </w:rPr>
        <w:lastRenderedPageBreak/>
        <w:t>Voor</w:t>
      </w:r>
      <w:bookmarkStart w:id="1" w:name="_GoBack"/>
      <w:bookmarkEnd w:id="1"/>
      <w:r>
        <w:rPr>
          <w:rFonts w:ascii="Arial" w:hAnsi="Arial" w:cs="Arial"/>
          <w:b/>
          <w:sz w:val="28"/>
        </w:rPr>
        <w:t xml:space="preserve">beeld </w:t>
      </w:r>
      <w:r w:rsidR="006F4DE3" w:rsidRPr="00F50D59">
        <w:rPr>
          <w:rFonts w:ascii="Arial" w:hAnsi="Arial" w:cs="Arial"/>
          <w:b/>
          <w:sz w:val="28"/>
        </w:rPr>
        <w:t>Examen 2016</w:t>
      </w:r>
    </w:p>
    <w:p w:rsidR="006F4DE3" w:rsidRPr="006F4DE3" w:rsidRDefault="006F4DE3" w:rsidP="006F4DE3">
      <w:pPr>
        <w:pStyle w:val="Kop2"/>
        <w:rPr>
          <w:rFonts w:ascii="Arial" w:hAnsi="Arial" w:cs="Arial"/>
          <w:sz w:val="24"/>
          <w:szCs w:val="24"/>
        </w:rPr>
      </w:pPr>
      <w:bookmarkStart w:id="2" w:name="_Toc451760545"/>
      <w:r w:rsidRPr="006F4DE3">
        <w:rPr>
          <w:rFonts w:ascii="Arial" w:hAnsi="Arial" w:cs="Arial"/>
          <w:sz w:val="24"/>
          <w:szCs w:val="24"/>
        </w:rPr>
        <w:t>Opgave 1</w:t>
      </w:r>
      <w:bookmarkEnd w:id="2"/>
    </w:p>
    <w:p w:rsidR="006F4DE3" w:rsidRPr="006F4DE3" w:rsidRDefault="006F4DE3" w:rsidP="006F4DE3">
      <w:pPr>
        <w:rPr>
          <w:rFonts w:ascii="Arial" w:hAnsi="Arial" w:cs="Arial"/>
        </w:rPr>
      </w:pPr>
      <w:r w:rsidRPr="006F4DE3">
        <w:rPr>
          <w:rFonts w:ascii="Arial" w:hAnsi="Arial" w:cs="Arial"/>
        </w:rPr>
        <w:t>Bij een keten van elektronicawinkels kunnen consumenten hun aankopen in termijnen betalen.</w:t>
      </w:r>
    </w:p>
    <w:p w:rsidR="006F4DE3" w:rsidRPr="006F4DE3" w:rsidRDefault="006F4DE3" w:rsidP="006F4DE3">
      <w:pPr>
        <w:pStyle w:val="examenvraag"/>
        <w:rPr>
          <w:rFonts w:ascii="Arial" w:hAnsi="Arial" w:cs="Arial"/>
          <w:sz w:val="24"/>
          <w:szCs w:val="24"/>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 xml:space="preserve">1 </w:t>
      </w:r>
      <w:r w:rsidRPr="006F4DE3">
        <w:rPr>
          <w:rFonts w:ascii="Arial" w:hAnsi="Arial" w:cs="Arial"/>
          <w:sz w:val="24"/>
          <w:szCs w:val="24"/>
        </w:rPr>
        <w:tab/>
        <w:t>Noem twee vormen van consumptief krediet waarbij consumenten hun aankopen in termijnen betalen.</w:t>
      </w:r>
    </w:p>
    <w:p w:rsidR="006F4DE3" w:rsidRPr="006F4DE3" w:rsidRDefault="006F4DE3" w:rsidP="006F4DE3">
      <w:pPr>
        <w:pStyle w:val="examenvraag"/>
        <w:rPr>
          <w:rFonts w:ascii="Arial" w:hAnsi="Arial" w:cs="Arial"/>
          <w:sz w:val="24"/>
          <w:szCs w:val="24"/>
        </w:rPr>
      </w:pPr>
    </w:p>
    <w:p w:rsidR="006F4DE3" w:rsidRPr="006F4DE3" w:rsidRDefault="006F4DE3" w:rsidP="006F4DE3">
      <w:pPr>
        <w:rPr>
          <w:rFonts w:ascii="Arial" w:hAnsi="Arial" w:cs="Arial"/>
        </w:rPr>
      </w:pPr>
      <w:r w:rsidRPr="006F4DE3">
        <w:rPr>
          <w:rFonts w:ascii="Arial" w:hAnsi="Arial" w:cs="Arial"/>
        </w:rPr>
        <w:t>De keten hanteert onderstaande tabel.</w:t>
      </w:r>
    </w:p>
    <w:p w:rsidR="006F4DE3" w:rsidRPr="006F4DE3" w:rsidRDefault="006F4DE3" w:rsidP="006F4DE3">
      <w:pPr>
        <w:rPr>
          <w:rFonts w:ascii="Arial" w:hAnsi="Arial" w:cs="Arial"/>
        </w:rPr>
      </w:pPr>
    </w:p>
    <w:tbl>
      <w:tblPr>
        <w:tblStyle w:val="Stijl01"/>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7"/>
        <w:gridCol w:w="1928"/>
        <w:gridCol w:w="1928"/>
        <w:gridCol w:w="1928"/>
        <w:gridCol w:w="1928"/>
      </w:tblGrid>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555"/>
        </w:trPr>
        <w:tc>
          <w:tcPr>
            <w:tcW w:w="1927" w:type="dxa"/>
            <w:tcBorders>
              <w:top w:val="single" w:sz="4" w:space="0" w:color="auto"/>
              <w:bottom w:val="single" w:sz="4" w:space="0" w:color="auto"/>
            </w:tcBorders>
          </w:tcPr>
          <w:p w:rsidR="006F4DE3" w:rsidRPr="006F4DE3" w:rsidRDefault="006F4DE3" w:rsidP="006F4DE3">
            <w:pPr>
              <w:spacing w:after="2" w:line="259" w:lineRule="auto"/>
              <w:jc w:val="center"/>
              <w:rPr>
                <w:rFonts w:ascii="Arial" w:hAnsi="Arial" w:cs="Arial"/>
                <w:sz w:val="24"/>
                <w:szCs w:val="24"/>
              </w:rPr>
            </w:pPr>
            <w:r w:rsidRPr="006F4DE3">
              <w:rPr>
                <w:rFonts w:ascii="Arial" w:eastAsia="Arial" w:hAnsi="Arial" w:cs="Arial"/>
                <w:b/>
                <w:sz w:val="24"/>
                <w:szCs w:val="24"/>
              </w:rPr>
              <w:t>totaal</w:t>
            </w:r>
          </w:p>
          <w:p w:rsidR="006F4DE3" w:rsidRPr="006F4DE3" w:rsidRDefault="006F4DE3" w:rsidP="006F4DE3">
            <w:pPr>
              <w:spacing w:line="259" w:lineRule="auto"/>
              <w:jc w:val="center"/>
              <w:rPr>
                <w:rFonts w:ascii="Arial" w:hAnsi="Arial" w:cs="Arial"/>
                <w:sz w:val="24"/>
                <w:szCs w:val="24"/>
              </w:rPr>
            </w:pPr>
            <w:r w:rsidRPr="006F4DE3">
              <w:rPr>
                <w:rFonts w:ascii="Arial" w:eastAsia="Arial" w:hAnsi="Arial" w:cs="Arial"/>
                <w:b/>
                <w:sz w:val="24"/>
                <w:szCs w:val="24"/>
              </w:rPr>
              <w:t>kredietbedrag</w:t>
            </w:r>
          </w:p>
        </w:tc>
        <w:tc>
          <w:tcPr>
            <w:tcW w:w="1928" w:type="dxa"/>
            <w:tcBorders>
              <w:top w:val="single" w:sz="4" w:space="0" w:color="auto"/>
              <w:bottom w:val="single" w:sz="4" w:space="0" w:color="auto"/>
            </w:tcBorders>
          </w:tcPr>
          <w:p w:rsidR="006F4DE3" w:rsidRPr="006F4DE3" w:rsidRDefault="006F4DE3" w:rsidP="006F4DE3">
            <w:pPr>
              <w:spacing w:line="259" w:lineRule="auto"/>
              <w:ind w:left="1"/>
              <w:jc w:val="center"/>
              <w:rPr>
                <w:rFonts w:ascii="Arial" w:hAnsi="Arial" w:cs="Arial"/>
                <w:sz w:val="24"/>
                <w:szCs w:val="24"/>
              </w:rPr>
            </w:pPr>
            <w:r w:rsidRPr="006F4DE3">
              <w:rPr>
                <w:rFonts w:ascii="Arial" w:eastAsia="Arial" w:hAnsi="Arial" w:cs="Arial"/>
                <w:b/>
                <w:sz w:val="24"/>
                <w:szCs w:val="24"/>
              </w:rPr>
              <w:t>enkelvoudige interest per jaar</w:t>
            </w:r>
          </w:p>
        </w:tc>
        <w:tc>
          <w:tcPr>
            <w:tcW w:w="1928" w:type="dxa"/>
            <w:tcBorders>
              <w:top w:val="single" w:sz="4" w:space="0" w:color="auto"/>
              <w:bottom w:val="single" w:sz="4" w:space="0" w:color="auto"/>
            </w:tcBorders>
          </w:tcPr>
          <w:p w:rsidR="006F4DE3" w:rsidRPr="006F4DE3" w:rsidRDefault="006F4DE3" w:rsidP="006F4DE3">
            <w:pPr>
              <w:spacing w:line="259" w:lineRule="auto"/>
              <w:ind w:left="1"/>
              <w:jc w:val="center"/>
              <w:rPr>
                <w:rFonts w:ascii="Arial" w:hAnsi="Arial" w:cs="Arial"/>
                <w:sz w:val="24"/>
                <w:szCs w:val="24"/>
              </w:rPr>
            </w:pPr>
            <w:r w:rsidRPr="006F4DE3">
              <w:rPr>
                <w:rFonts w:ascii="Arial" w:eastAsia="Arial" w:hAnsi="Arial" w:cs="Arial"/>
                <w:b/>
                <w:sz w:val="24"/>
                <w:szCs w:val="24"/>
              </w:rPr>
              <w:t>termijnbedrag per maand</w:t>
            </w:r>
          </w:p>
        </w:tc>
        <w:tc>
          <w:tcPr>
            <w:tcW w:w="1928" w:type="dxa"/>
            <w:tcBorders>
              <w:top w:val="single" w:sz="4" w:space="0" w:color="auto"/>
              <w:bottom w:val="single" w:sz="4" w:space="0" w:color="auto"/>
            </w:tcBorders>
          </w:tcPr>
          <w:p w:rsidR="006F4DE3" w:rsidRPr="006F4DE3" w:rsidRDefault="006F4DE3" w:rsidP="006F4DE3">
            <w:pPr>
              <w:spacing w:after="2" w:line="259" w:lineRule="auto"/>
              <w:jc w:val="center"/>
              <w:rPr>
                <w:rFonts w:ascii="Arial" w:hAnsi="Arial" w:cs="Arial"/>
                <w:sz w:val="24"/>
                <w:szCs w:val="24"/>
              </w:rPr>
            </w:pPr>
            <w:r w:rsidRPr="006F4DE3">
              <w:rPr>
                <w:rFonts w:ascii="Arial" w:eastAsia="Arial" w:hAnsi="Arial" w:cs="Arial"/>
                <w:b/>
                <w:sz w:val="24"/>
                <w:szCs w:val="24"/>
              </w:rPr>
              <w:t>looptijd in maanden</w:t>
            </w:r>
          </w:p>
        </w:tc>
        <w:tc>
          <w:tcPr>
            <w:tcW w:w="1928" w:type="dxa"/>
            <w:tcBorders>
              <w:top w:val="single" w:sz="4" w:space="0" w:color="auto"/>
              <w:bottom w:val="single" w:sz="4" w:space="0" w:color="auto"/>
            </w:tcBorders>
          </w:tcPr>
          <w:p w:rsidR="006F4DE3" w:rsidRPr="006F4DE3" w:rsidRDefault="006F4DE3" w:rsidP="006F4DE3">
            <w:pPr>
              <w:spacing w:line="259" w:lineRule="auto"/>
              <w:jc w:val="center"/>
              <w:rPr>
                <w:rFonts w:ascii="Arial" w:hAnsi="Arial" w:cs="Arial"/>
                <w:sz w:val="24"/>
                <w:szCs w:val="24"/>
              </w:rPr>
            </w:pPr>
            <w:r w:rsidRPr="006F4DE3">
              <w:rPr>
                <w:rFonts w:ascii="Arial" w:eastAsia="Arial" w:hAnsi="Arial" w:cs="Arial"/>
                <w:b/>
                <w:sz w:val="24"/>
                <w:szCs w:val="24"/>
              </w:rPr>
              <w:t>totaal te betalen</w:t>
            </w:r>
          </w:p>
        </w:tc>
      </w:tr>
      <w:tr w:rsidR="006F4DE3" w:rsidRPr="006F4DE3" w:rsidTr="006F4DE3">
        <w:trPr>
          <w:trHeight w:hRule="exact" w:val="284"/>
        </w:trPr>
        <w:tc>
          <w:tcPr>
            <w:tcW w:w="1927" w:type="dxa"/>
            <w:tcBorders>
              <w:top w:val="single" w:sz="4" w:space="0" w:color="auto"/>
            </w:tcBorders>
          </w:tcPr>
          <w:p w:rsidR="006F4DE3" w:rsidRPr="006F4DE3" w:rsidRDefault="006F4DE3" w:rsidP="006F4DE3">
            <w:pPr>
              <w:spacing w:line="259" w:lineRule="auto"/>
              <w:jc w:val="center"/>
              <w:rPr>
                <w:rFonts w:ascii="Arial" w:hAnsi="Arial" w:cs="Arial"/>
                <w:sz w:val="24"/>
                <w:szCs w:val="24"/>
              </w:rPr>
            </w:pPr>
            <w:r w:rsidRPr="006F4DE3">
              <w:rPr>
                <w:rFonts w:ascii="Arial" w:hAnsi="Arial" w:cs="Arial"/>
                <w:sz w:val="24"/>
                <w:szCs w:val="24"/>
              </w:rPr>
              <w:t>€     750,00</w:t>
            </w:r>
          </w:p>
        </w:tc>
        <w:tc>
          <w:tcPr>
            <w:tcW w:w="1928" w:type="dxa"/>
            <w:tcBorders>
              <w:top w:val="single" w:sz="4" w:space="0" w:color="auto"/>
            </w:tcBorders>
          </w:tcPr>
          <w:p w:rsidR="006F4DE3" w:rsidRPr="006F4DE3" w:rsidRDefault="006F4DE3" w:rsidP="006F4DE3">
            <w:pPr>
              <w:spacing w:line="259" w:lineRule="auto"/>
              <w:ind w:right="67"/>
              <w:jc w:val="center"/>
              <w:rPr>
                <w:rFonts w:ascii="Arial" w:hAnsi="Arial" w:cs="Arial"/>
                <w:sz w:val="24"/>
                <w:szCs w:val="24"/>
              </w:rPr>
            </w:pPr>
            <w:r w:rsidRPr="006F4DE3">
              <w:rPr>
                <w:rFonts w:ascii="Arial" w:hAnsi="Arial" w:cs="Arial"/>
                <w:sz w:val="24"/>
                <w:szCs w:val="24"/>
              </w:rPr>
              <w:t>15%</w:t>
            </w:r>
          </w:p>
        </w:tc>
        <w:tc>
          <w:tcPr>
            <w:tcW w:w="1928" w:type="dxa"/>
            <w:tcBorders>
              <w:top w:val="single" w:sz="4" w:space="0" w:color="auto"/>
            </w:tcBorders>
          </w:tcPr>
          <w:p w:rsidR="006F4DE3" w:rsidRPr="006F4DE3" w:rsidRDefault="006F4DE3" w:rsidP="006F4DE3">
            <w:pPr>
              <w:spacing w:line="259" w:lineRule="auto"/>
              <w:ind w:right="67"/>
              <w:jc w:val="center"/>
              <w:rPr>
                <w:rFonts w:ascii="Arial" w:hAnsi="Arial" w:cs="Arial"/>
                <w:sz w:val="24"/>
                <w:szCs w:val="24"/>
              </w:rPr>
            </w:pPr>
            <w:r w:rsidRPr="006F4DE3">
              <w:rPr>
                <w:rFonts w:ascii="Arial" w:hAnsi="Arial" w:cs="Arial"/>
                <w:sz w:val="24"/>
                <w:szCs w:val="24"/>
              </w:rPr>
              <w:t>€   22,50</w:t>
            </w:r>
          </w:p>
        </w:tc>
        <w:tc>
          <w:tcPr>
            <w:tcW w:w="1928" w:type="dxa"/>
            <w:tcBorders>
              <w:top w:val="single" w:sz="4" w:space="0" w:color="auto"/>
            </w:tcBorders>
          </w:tcPr>
          <w:p w:rsidR="006F4DE3" w:rsidRPr="006F4DE3" w:rsidRDefault="006F4DE3" w:rsidP="006F4DE3">
            <w:pPr>
              <w:spacing w:line="259" w:lineRule="auto"/>
              <w:ind w:right="65"/>
              <w:jc w:val="center"/>
              <w:rPr>
                <w:rFonts w:ascii="Arial" w:hAnsi="Arial" w:cs="Arial"/>
                <w:sz w:val="24"/>
                <w:szCs w:val="24"/>
              </w:rPr>
            </w:pPr>
            <w:r w:rsidRPr="006F4DE3">
              <w:rPr>
                <w:rFonts w:ascii="Arial" w:hAnsi="Arial" w:cs="Arial"/>
                <w:sz w:val="24"/>
                <w:szCs w:val="24"/>
              </w:rPr>
              <w:t>43</w:t>
            </w:r>
          </w:p>
        </w:tc>
        <w:tc>
          <w:tcPr>
            <w:tcW w:w="1928" w:type="dxa"/>
            <w:tcBorders>
              <w:top w:val="single" w:sz="4" w:space="0" w:color="auto"/>
            </w:tcBorders>
          </w:tcPr>
          <w:p w:rsidR="006F4DE3" w:rsidRPr="006F4DE3" w:rsidRDefault="006F4DE3" w:rsidP="006F4DE3">
            <w:pPr>
              <w:spacing w:line="259" w:lineRule="auto"/>
              <w:ind w:left="3"/>
              <w:jc w:val="center"/>
              <w:rPr>
                <w:rFonts w:ascii="Arial" w:hAnsi="Arial" w:cs="Arial"/>
                <w:sz w:val="24"/>
                <w:szCs w:val="24"/>
              </w:rPr>
            </w:pPr>
            <w:r w:rsidRPr="006F4DE3">
              <w:rPr>
                <w:rFonts w:ascii="Arial" w:hAnsi="Arial" w:cs="Arial"/>
                <w:sz w:val="24"/>
                <w:szCs w:val="24"/>
              </w:rPr>
              <w:t>€    967,50</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284"/>
        </w:trPr>
        <w:tc>
          <w:tcPr>
            <w:tcW w:w="1927" w:type="dxa"/>
          </w:tcPr>
          <w:p w:rsidR="006F4DE3" w:rsidRPr="006F4DE3" w:rsidRDefault="006F4DE3" w:rsidP="006F4DE3">
            <w:pPr>
              <w:spacing w:line="259" w:lineRule="auto"/>
              <w:jc w:val="center"/>
              <w:rPr>
                <w:rFonts w:ascii="Arial" w:hAnsi="Arial" w:cs="Arial"/>
                <w:sz w:val="24"/>
                <w:szCs w:val="24"/>
              </w:rPr>
            </w:pPr>
            <w:r w:rsidRPr="006F4DE3">
              <w:rPr>
                <w:rFonts w:ascii="Arial" w:hAnsi="Arial" w:cs="Arial"/>
                <w:sz w:val="24"/>
                <w:szCs w:val="24"/>
              </w:rPr>
              <w:t>€  1.000,00</w:t>
            </w:r>
          </w:p>
        </w:tc>
        <w:tc>
          <w:tcPr>
            <w:tcW w:w="1928" w:type="dxa"/>
          </w:tcPr>
          <w:p w:rsidR="006F4DE3" w:rsidRPr="006F4DE3" w:rsidRDefault="006F4DE3" w:rsidP="006F4DE3">
            <w:pPr>
              <w:spacing w:line="259" w:lineRule="auto"/>
              <w:ind w:right="69"/>
              <w:jc w:val="center"/>
              <w:rPr>
                <w:rFonts w:ascii="Arial" w:hAnsi="Arial" w:cs="Arial"/>
                <w:sz w:val="24"/>
                <w:szCs w:val="24"/>
              </w:rPr>
            </w:pPr>
            <w:r w:rsidRPr="006F4DE3">
              <w:rPr>
                <w:rFonts w:ascii="Arial" w:hAnsi="Arial" w:cs="Arial"/>
                <w:sz w:val="24"/>
                <w:szCs w:val="24"/>
              </w:rPr>
              <w:t>15%</w:t>
            </w:r>
          </w:p>
        </w:tc>
        <w:tc>
          <w:tcPr>
            <w:tcW w:w="1928" w:type="dxa"/>
          </w:tcPr>
          <w:p w:rsidR="006F4DE3" w:rsidRPr="006F4DE3" w:rsidRDefault="006F4DE3" w:rsidP="006F4DE3">
            <w:pPr>
              <w:spacing w:line="259" w:lineRule="auto"/>
              <w:ind w:right="68"/>
              <w:jc w:val="center"/>
              <w:rPr>
                <w:rFonts w:ascii="Arial" w:hAnsi="Arial" w:cs="Arial"/>
                <w:sz w:val="24"/>
                <w:szCs w:val="24"/>
              </w:rPr>
            </w:pPr>
            <w:r w:rsidRPr="006F4DE3">
              <w:rPr>
                <w:rFonts w:ascii="Arial" w:hAnsi="Arial" w:cs="Arial"/>
                <w:sz w:val="24"/>
                <w:szCs w:val="24"/>
              </w:rPr>
              <w:t>€   30,00</w:t>
            </w:r>
          </w:p>
        </w:tc>
        <w:tc>
          <w:tcPr>
            <w:tcW w:w="1928" w:type="dxa"/>
          </w:tcPr>
          <w:p w:rsidR="006F4DE3" w:rsidRPr="006F4DE3" w:rsidRDefault="006F4DE3" w:rsidP="006F4DE3">
            <w:pPr>
              <w:spacing w:line="259" w:lineRule="auto"/>
              <w:ind w:right="66"/>
              <w:jc w:val="center"/>
              <w:rPr>
                <w:rFonts w:ascii="Arial" w:hAnsi="Arial" w:cs="Arial"/>
                <w:sz w:val="24"/>
                <w:szCs w:val="24"/>
              </w:rPr>
            </w:pPr>
            <w:r w:rsidRPr="006F4DE3">
              <w:rPr>
                <w:rFonts w:ascii="Arial" w:hAnsi="Arial" w:cs="Arial"/>
                <w:sz w:val="24"/>
                <w:szCs w:val="24"/>
              </w:rPr>
              <w:t>43</w:t>
            </w:r>
          </w:p>
        </w:tc>
        <w:tc>
          <w:tcPr>
            <w:tcW w:w="1928" w:type="dxa"/>
          </w:tcPr>
          <w:p w:rsidR="006F4DE3" w:rsidRPr="006F4DE3" w:rsidRDefault="006F4DE3" w:rsidP="006F4DE3">
            <w:pPr>
              <w:spacing w:line="259" w:lineRule="auto"/>
              <w:ind w:left="2"/>
              <w:jc w:val="center"/>
              <w:rPr>
                <w:rFonts w:ascii="Arial" w:hAnsi="Arial" w:cs="Arial"/>
                <w:sz w:val="24"/>
                <w:szCs w:val="24"/>
              </w:rPr>
            </w:pPr>
            <w:r w:rsidRPr="006F4DE3">
              <w:rPr>
                <w:rFonts w:ascii="Arial" w:hAnsi="Arial" w:cs="Arial"/>
                <w:sz w:val="24"/>
                <w:szCs w:val="24"/>
              </w:rPr>
              <w:t>€ 1.290,00</w:t>
            </w:r>
          </w:p>
        </w:tc>
      </w:tr>
      <w:tr w:rsidR="006F4DE3" w:rsidRPr="006F4DE3" w:rsidTr="006F4DE3">
        <w:trPr>
          <w:trHeight w:hRule="exact" w:val="284"/>
        </w:trPr>
        <w:tc>
          <w:tcPr>
            <w:tcW w:w="1927" w:type="dxa"/>
          </w:tcPr>
          <w:p w:rsidR="006F4DE3" w:rsidRPr="006F4DE3" w:rsidRDefault="006F4DE3" w:rsidP="006F4DE3">
            <w:pPr>
              <w:spacing w:line="259" w:lineRule="auto"/>
              <w:jc w:val="center"/>
              <w:rPr>
                <w:rFonts w:ascii="Arial" w:hAnsi="Arial" w:cs="Arial"/>
                <w:sz w:val="24"/>
                <w:szCs w:val="24"/>
              </w:rPr>
            </w:pPr>
            <w:r w:rsidRPr="006F4DE3">
              <w:rPr>
                <w:rFonts w:ascii="Arial" w:hAnsi="Arial" w:cs="Arial"/>
                <w:sz w:val="24"/>
                <w:szCs w:val="24"/>
              </w:rPr>
              <w:t>€  1.500,00</w:t>
            </w:r>
          </w:p>
        </w:tc>
        <w:tc>
          <w:tcPr>
            <w:tcW w:w="1928" w:type="dxa"/>
          </w:tcPr>
          <w:p w:rsidR="006F4DE3" w:rsidRPr="006F4DE3" w:rsidRDefault="006F4DE3" w:rsidP="006F4DE3">
            <w:pPr>
              <w:spacing w:line="259" w:lineRule="auto"/>
              <w:ind w:right="69"/>
              <w:jc w:val="center"/>
              <w:rPr>
                <w:rFonts w:ascii="Arial" w:hAnsi="Arial" w:cs="Arial"/>
                <w:sz w:val="24"/>
                <w:szCs w:val="24"/>
              </w:rPr>
            </w:pPr>
            <w:r w:rsidRPr="006F4DE3">
              <w:rPr>
                <w:rFonts w:ascii="Arial" w:hAnsi="Arial" w:cs="Arial"/>
                <w:sz w:val="24"/>
                <w:szCs w:val="24"/>
              </w:rPr>
              <w:t>15%</w:t>
            </w:r>
          </w:p>
        </w:tc>
        <w:tc>
          <w:tcPr>
            <w:tcW w:w="1928" w:type="dxa"/>
          </w:tcPr>
          <w:p w:rsidR="006F4DE3" w:rsidRPr="006F4DE3" w:rsidRDefault="006F4DE3" w:rsidP="006F4DE3">
            <w:pPr>
              <w:spacing w:line="259" w:lineRule="auto"/>
              <w:ind w:right="68"/>
              <w:jc w:val="center"/>
              <w:rPr>
                <w:rFonts w:ascii="Arial" w:hAnsi="Arial" w:cs="Arial"/>
                <w:sz w:val="24"/>
                <w:szCs w:val="24"/>
              </w:rPr>
            </w:pPr>
            <w:r w:rsidRPr="006F4DE3">
              <w:rPr>
                <w:rFonts w:ascii="Arial" w:hAnsi="Arial" w:cs="Arial"/>
                <w:sz w:val="24"/>
                <w:szCs w:val="24"/>
              </w:rPr>
              <w:t>€   45,00</w:t>
            </w:r>
          </w:p>
        </w:tc>
        <w:tc>
          <w:tcPr>
            <w:tcW w:w="1928" w:type="dxa"/>
          </w:tcPr>
          <w:p w:rsidR="006F4DE3" w:rsidRPr="006F4DE3" w:rsidRDefault="006F4DE3" w:rsidP="006F4DE3">
            <w:pPr>
              <w:spacing w:line="259" w:lineRule="auto"/>
              <w:ind w:right="66"/>
              <w:jc w:val="center"/>
              <w:rPr>
                <w:rFonts w:ascii="Arial" w:hAnsi="Arial" w:cs="Arial"/>
                <w:sz w:val="24"/>
                <w:szCs w:val="24"/>
              </w:rPr>
            </w:pPr>
            <w:r w:rsidRPr="006F4DE3">
              <w:rPr>
                <w:rFonts w:ascii="Arial" w:hAnsi="Arial" w:cs="Arial"/>
                <w:sz w:val="24"/>
                <w:szCs w:val="24"/>
              </w:rPr>
              <w:t>43</w:t>
            </w:r>
          </w:p>
        </w:tc>
        <w:tc>
          <w:tcPr>
            <w:tcW w:w="1928" w:type="dxa"/>
          </w:tcPr>
          <w:p w:rsidR="006F4DE3" w:rsidRPr="006F4DE3" w:rsidRDefault="006F4DE3" w:rsidP="006F4DE3">
            <w:pPr>
              <w:spacing w:line="259" w:lineRule="auto"/>
              <w:ind w:left="2"/>
              <w:jc w:val="center"/>
              <w:rPr>
                <w:rFonts w:ascii="Arial" w:hAnsi="Arial" w:cs="Arial"/>
                <w:sz w:val="24"/>
                <w:szCs w:val="24"/>
              </w:rPr>
            </w:pPr>
            <w:r w:rsidRPr="006F4DE3">
              <w:rPr>
                <w:rFonts w:ascii="Arial" w:hAnsi="Arial" w:cs="Arial"/>
                <w:sz w:val="24"/>
                <w:szCs w:val="24"/>
              </w:rPr>
              <w:t>€ 1.935,00</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284"/>
        </w:trPr>
        <w:tc>
          <w:tcPr>
            <w:tcW w:w="1927" w:type="dxa"/>
          </w:tcPr>
          <w:p w:rsidR="006F4DE3" w:rsidRPr="006F4DE3" w:rsidRDefault="006F4DE3" w:rsidP="006F4DE3">
            <w:pPr>
              <w:spacing w:line="259" w:lineRule="auto"/>
              <w:jc w:val="center"/>
              <w:rPr>
                <w:rFonts w:ascii="Arial" w:hAnsi="Arial" w:cs="Arial"/>
                <w:sz w:val="24"/>
                <w:szCs w:val="24"/>
              </w:rPr>
            </w:pPr>
            <w:r w:rsidRPr="006F4DE3">
              <w:rPr>
                <w:rFonts w:ascii="Arial" w:hAnsi="Arial" w:cs="Arial"/>
                <w:sz w:val="24"/>
                <w:szCs w:val="24"/>
              </w:rPr>
              <w:t>€  2.000,00</w:t>
            </w:r>
          </w:p>
        </w:tc>
        <w:tc>
          <w:tcPr>
            <w:tcW w:w="1928" w:type="dxa"/>
          </w:tcPr>
          <w:p w:rsidR="006F4DE3" w:rsidRPr="006F4DE3" w:rsidRDefault="006F4DE3" w:rsidP="006F4DE3">
            <w:pPr>
              <w:spacing w:line="259" w:lineRule="auto"/>
              <w:ind w:right="69"/>
              <w:jc w:val="center"/>
              <w:rPr>
                <w:rFonts w:ascii="Arial" w:hAnsi="Arial" w:cs="Arial"/>
                <w:sz w:val="24"/>
                <w:szCs w:val="24"/>
              </w:rPr>
            </w:pPr>
            <w:r w:rsidRPr="006F4DE3">
              <w:rPr>
                <w:rFonts w:ascii="Arial" w:hAnsi="Arial" w:cs="Arial"/>
                <w:sz w:val="24"/>
                <w:szCs w:val="24"/>
              </w:rPr>
              <w:t>15%</w:t>
            </w:r>
          </w:p>
        </w:tc>
        <w:tc>
          <w:tcPr>
            <w:tcW w:w="1928" w:type="dxa"/>
          </w:tcPr>
          <w:p w:rsidR="006F4DE3" w:rsidRPr="006F4DE3" w:rsidRDefault="006F4DE3" w:rsidP="006F4DE3">
            <w:pPr>
              <w:spacing w:line="259" w:lineRule="auto"/>
              <w:ind w:right="68"/>
              <w:jc w:val="center"/>
              <w:rPr>
                <w:rFonts w:ascii="Arial" w:hAnsi="Arial" w:cs="Arial"/>
                <w:sz w:val="24"/>
                <w:szCs w:val="24"/>
              </w:rPr>
            </w:pPr>
            <w:r w:rsidRPr="006F4DE3">
              <w:rPr>
                <w:rFonts w:ascii="Arial" w:hAnsi="Arial" w:cs="Arial"/>
                <w:sz w:val="24"/>
                <w:szCs w:val="24"/>
              </w:rPr>
              <w:t>€   60,00</w:t>
            </w:r>
          </w:p>
        </w:tc>
        <w:tc>
          <w:tcPr>
            <w:tcW w:w="1928" w:type="dxa"/>
          </w:tcPr>
          <w:p w:rsidR="006F4DE3" w:rsidRPr="006F4DE3" w:rsidRDefault="006F4DE3" w:rsidP="006F4DE3">
            <w:pPr>
              <w:spacing w:line="259" w:lineRule="auto"/>
              <w:ind w:right="66"/>
              <w:jc w:val="center"/>
              <w:rPr>
                <w:rFonts w:ascii="Arial" w:hAnsi="Arial" w:cs="Arial"/>
                <w:sz w:val="24"/>
                <w:szCs w:val="24"/>
              </w:rPr>
            </w:pPr>
            <w:r w:rsidRPr="006F4DE3">
              <w:rPr>
                <w:rFonts w:ascii="Arial" w:hAnsi="Arial" w:cs="Arial"/>
                <w:sz w:val="24"/>
                <w:szCs w:val="24"/>
              </w:rPr>
              <w:t>43</w:t>
            </w:r>
          </w:p>
        </w:tc>
        <w:tc>
          <w:tcPr>
            <w:tcW w:w="1928" w:type="dxa"/>
          </w:tcPr>
          <w:p w:rsidR="006F4DE3" w:rsidRPr="006F4DE3" w:rsidRDefault="006F4DE3" w:rsidP="006F4DE3">
            <w:pPr>
              <w:spacing w:line="259" w:lineRule="auto"/>
              <w:ind w:left="2"/>
              <w:jc w:val="center"/>
              <w:rPr>
                <w:rFonts w:ascii="Arial" w:hAnsi="Arial" w:cs="Arial"/>
                <w:sz w:val="24"/>
                <w:szCs w:val="24"/>
              </w:rPr>
            </w:pPr>
            <w:r w:rsidRPr="006F4DE3">
              <w:rPr>
                <w:rFonts w:ascii="Arial" w:hAnsi="Arial" w:cs="Arial"/>
                <w:sz w:val="24"/>
                <w:szCs w:val="24"/>
              </w:rPr>
              <w:t>€ 2.580,00</w:t>
            </w:r>
          </w:p>
        </w:tc>
      </w:tr>
    </w:tbl>
    <w:p w:rsidR="006F4DE3" w:rsidRPr="006F4DE3" w:rsidRDefault="006F4DE3" w:rsidP="006F4DE3">
      <w:pPr>
        <w:rPr>
          <w:rFonts w:ascii="Arial" w:hAnsi="Arial" w:cs="Arial"/>
        </w:rPr>
      </w:pPr>
    </w:p>
    <w:p w:rsidR="006F4DE3" w:rsidRPr="006F4DE3" w:rsidRDefault="006F4DE3" w:rsidP="006F4DE3">
      <w:pPr>
        <w:rPr>
          <w:rFonts w:ascii="Arial" w:hAnsi="Arial" w:cs="Arial"/>
        </w:rPr>
      </w:pPr>
      <w:r w:rsidRPr="006F4DE3">
        <w:rPr>
          <w:rFonts w:ascii="Arial" w:hAnsi="Arial" w:cs="Arial"/>
        </w:rPr>
        <w:t xml:space="preserve">Bij het aflossen van krediet zijn verschillende aflossingssystemen mogelijk: </w:t>
      </w:r>
    </w:p>
    <w:p w:rsidR="006F4DE3" w:rsidRPr="006F4DE3" w:rsidRDefault="006F4DE3" w:rsidP="006F4DE3">
      <w:pPr>
        <w:rPr>
          <w:rFonts w:ascii="Arial" w:hAnsi="Arial" w:cs="Arial"/>
        </w:rPr>
      </w:pPr>
      <w:r w:rsidRPr="006F4DE3">
        <w:rPr>
          <w:rFonts w:ascii="Arial" w:hAnsi="Arial" w:cs="Arial"/>
        </w:rPr>
        <w:t>−</w:t>
      </w:r>
      <w:r w:rsidRPr="006F4DE3">
        <w:rPr>
          <w:rFonts w:ascii="Arial" w:hAnsi="Arial" w:cs="Arial"/>
        </w:rPr>
        <w:tab/>
        <w:t xml:space="preserve">met gelijke bedragen </w:t>
      </w:r>
    </w:p>
    <w:p w:rsidR="006F4DE3" w:rsidRPr="006F4DE3" w:rsidRDefault="006F4DE3" w:rsidP="006F4DE3">
      <w:pPr>
        <w:rPr>
          <w:rFonts w:ascii="Arial" w:hAnsi="Arial" w:cs="Arial"/>
        </w:rPr>
      </w:pPr>
      <w:r w:rsidRPr="006F4DE3">
        <w:rPr>
          <w:rFonts w:ascii="Arial" w:hAnsi="Arial" w:cs="Arial"/>
        </w:rPr>
        <w:t>−</w:t>
      </w:r>
      <w:r w:rsidRPr="006F4DE3">
        <w:rPr>
          <w:rFonts w:ascii="Arial" w:hAnsi="Arial" w:cs="Arial"/>
        </w:rPr>
        <w:tab/>
        <w:t xml:space="preserve">door middel van annuïteiten </w:t>
      </w:r>
    </w:p>
    <w:p w:rsidR="006F4DE3" w:rsidRPr="006F4DE3" w:rsidRDefault="006F4DE3" w:rsidP="006F4DE3">
      <w:pPr>
        <w:rPr>
          <w:rFonts w:ascii="Arial" w:hAnsi="Arial" w:cs="Arial"/>
        </w:rPr>
      </w:pPr>
      <w:r w:rsidRPr="006F4DE3">
        <w:rPr>
          <w:rFonts w:ascii="Arial" w:hAnsi="Arial" w:cs="Arial"/>
        </w:rPr>
        <w:t>−</w:t>
      </w:r>
      <w:r w:rsidRPr="006F4DE3">
        <w:rPr>
          <w:rFonts w:ascii="Arial" w:hAnsi="Arial" w:cs="Arial"/>
        </w:rPr>
        <w:tab/>
        <w:t>aan het eind van de looptijd in één keer</w:t>
      </w:r>
    </w:p>
    <w:p w:rsidR="006F4DE3" w:rsidRPr="006F4DE3" w:rsidRDefault="006F4DE3" w:rsidP="006F4DE3">
      <w:pPr>
        <w:pStyle w:val="examenvraag"/>
        <w:rPr>
          <w:rFonts w:ascii="Arial" w:hAnsi="Arial" w:cs="Arial"/>
          <w:sz w:val="24"/>
          <w:szCs w:val="24"/>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 xml:space="preserve">2 </w:t>
      </w:r>
      <w:r w:rsidRPr="006F4DE3">
        <w:rPr>
          <w:rFonts w:ascii="Arial" w:hAnsi="Arial" w:cs="Arial"/>
          <w:sz w:val="24"/>
          <w:szCs w:val="24"/>
        </w:rPr>
        <w:tab/>
        <w:t>Op basis van welk aflossingssysteem wordt bovenstaand krediet afgelost?  Motiveer het antwoord.</w:t>
      </w:r>
    </w:p>
    <w:p w:rsidR="006F4DE3" w:rsidRPr="006F4DE3" w:rsidRDefault="006F4DE3" w:rsidP="006F4DE3">
      <w:pPr>
        <w:pStyle w:val="examenvraag"/>
        <w:rPr>
          <w:rFonts w:ascii="Arial" w:hAnsi="Arial" w:cs="Arial"/>
          <w:sz w:val="24"/>
          <w:szCs w:val="24"/>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(1)</w:t>
      </w:r>
      <w:r w:rsidRPr="006F4DE3">
        <w:rPr>
          <w:rFonts w:ascii="Arial" w:hAnsi="Arial" w:cs="Arial"/>
          <w:sz w:val="24"/>
          <w:szCs w:val="24"/>
        </w:rPr>
        <w:tab/>
        <w:t xml:space="preserve">3 </w:t>
      </w:r>
      <w:r w:rsidRPr="006F4DE3">
        <w:rPr>
          <w:rFonts w:ascii="Arial" w:hAnsi="Arial" w:cs="Arial"/>
          <w:sz w:val="24"/>
          <w:szCs w:val="24"/>
        </w:rPr>
        <w:tab/>
        <w:t>Bereken het interestbedrag in de eerste maand bij een kredietbedrag van € 1.000.</w:t>
      </w:r>
    </w:p>
    <w:p w:rsidR="006F4DE3" w:rsidRPr="006F4DE3" w:rsidRDefault="006F4DE3" w:rsidP="006F4DE3">
      <w:pPr>
        <w:pStyle w:val="examenvraag"/>
        <w:rPr>
          <w:rFonts w:ascii="Arial" w:hAnsi="Arial" w:cs="Arial"/>
          <w:sz w:val="24"/>
          <w:szCs w:val="24"/>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 xml:space="preserve">4 </w:t>
      </w:r>
      <w:r w:rsidRPr="006F4DE3">
        <w:rPr>
          <w:rFonts w:ascii="Arial" w:hAnsi="Arial" w:cs="Arial"/>
          <w:sz w:val="24"/>
          <w:szCs w:val="24"/>
        </w:rPr>
        <w:tab/>
        <w:t>Bereken de aflossing in de tweede maand bij een kredietbedrag van € 1.000.</w:t>
      </w:r>
    </w:p>
    <w:p w:rsidR="006F4DE3" w:rsidRPr="006F4DE3" w:rsidRDefault="006F4DE3" w:rsidP="006F4DE3">
      <w:pPr>
        <w:rPr>
          <w:rFonts w:ascii="Arial" w:hAnsi="Arial" w:cs="Arial"/>
        </w:rPr>
      </w:pPr>
      <w:bookmarkStart w:id="3" w:name="_Toc451760546"/>
    </w:p>
    <w:p w:rsidR="006F4DE3" w:rsidRPr="006F4DE3" w:rsidRDefault="006F4DE3" w:rsidP="006F4DE3">
      <w:pPr>
        <w:rPr>
          <w:rFonts w:ascii="Arial" w:hAnsi="Arial" w:cs="Arial"/>
        </w:rPr>
      </w:pPr>
    </w:p>
    <w:p w:rsidR="006F4DE3" w:rsidRPr="006F4DE3" w:rsidRDefault="006F4DE3" w:rsidP="006F4DE3">
      <w:pPr>
        <w:pStyle w:val="Kop2"/>
        <w:rPr>
          <w:rFonts w:ascii="Arial" w:hAnsi="Arial" w:cs="Arial"/>
          <w:sz w:val="24"/>
          <w:szCs w:val="24"/>
        </w:rPr>
      </w:pPr>
      <w:bookmarkStart w:id="4" w:name="_Toc451760547"/>
      <w:bookmarkEnd w:id="3"/>
      <w:r w:rsidRPr="006F4DE3">
        <w:rPr>
          <w:rFonts w:ascii="Arial" w:hAnsi="Arial" w:cs="Arial"/>
          <w:sz w:val="24"/>
          <w:szCs w:val="24"/>
        </w:rPr>
        <w:t>Opgave 2</w:t>
      </w:r>
      <w:bookmarkEnd w:id="4"/>
    </w:p>
    <w:p w:rsidR="006F4DE3" w:rsidRPr="006F4DE3" w:rsidRDefault="006F4DE3" w:rsidP="006F4DE3">
      <w:pPr>
        <w:pStyle w:val="Ondertitel"/>
        <w:rPr>
          <w:rFonts w:ascii="Arial" w:hAnsi="Arial" w:cs="Arial"/>
          <w:sz w:val="24"/>
          <w:szCs w:val="24"/>
        </w:rPr>
      </w:pPr>
      <w:r w:rsidRPr="006F4DE3">
        <w:rPr>
          <w:rFonts w:ascii="Arial" w:hAnsi="Arial" w:cs="Arial"/>
          <w:sz w:val="24"/>
          <w:szCs w:val="24"/>
        </w:rPr>
        <w:t>Bij deze opgave horen de informatiebronnen 1 tot en met 4.</w:t>
      </w:r>
    </w:p>
    <w:p w:rsidR="006F4DE3" w:rsidRPr="006F4DE3" w:rsidRDefault="006F4DE3" w:rsidP="006F4DE3">
      <w:pPr>
        <w:rPr>
          <w:rFonts w:ascii="Arial" w:hAnsi="Arial" w:cs="Arial"/>
        </w:rPr>
      </w:pPr>
    </w:p>
    <w:p w:rsidR="006F4DE3" w:rsidRPr="006F4DE3" w:rsidRDefault="006F4DE3" w:rsidP="006F4DE3">
      <w:pPr>
        <w:rPr>
          <w:rFonts w:ascii="Arial" w:hAnsi="Arial" w:cs="Arial"/>
        </w:rPr>
      </w:pPr>
      <w:r w:rsidRPr="006F4DE3">
        <w:rPr>
          <w:rFonts w:ascii="Arial" w:hAnsi="Arial" w:cs="Arial"/>
        </w:rPr>
        <w:t xml:space="preserve">Yildiz is sinds 1 juli 2013 eigenaar van een Domino’s Pizza vestiging in Almelo (DPA bv). Hij gebruikt de verkoopformule van Domino’s Nederland.  </w:t>
      </w:r>
    </w:p>
    <w:p w:rsidR="006F4DE3" w:rsidRPr="006F4DE3" w:rsidRDefault="006F4DE3" w:rsidP="006F4DE3">
      <w:pPr>
        <w:rPr>
          <w:rFonts w:ascii="Arial" w:hAnsi="Arial" w:cs="Arial"/>
        </w:rPr>
      </w:pPr>
      <w:r w:rsidRPr="006F4DE3">
        <w:rPr>
          <w:rFonts w:ascii="Arial" w:hAnsi="Arial" w:cs="Arial"/>
        </w:rPr>
        <w:t>Zijn onderneming heeft rechtspersoonlijkheid.</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(1)</w:t>
      </w:r>
      <w:r w:rsidRPr="006F4DE3">
        <w:rPr>
          <w:rFonts w:ascii="Arial" w:hAnsi="Arial" w:cs="Arial"/>
          <w:sz w:val="24"/>
          <w:szCs w:val="24"/>
        </w:rPr>
        <w:tab/>
        <w:t xml:space="preserve">1 </w:t>
      </w:r>
      <w:r w:rsidRPr="006F4DE3">
        <w:rPr>
          <w:rFonts w:ascii="Arial" w:hAnsi="Arial" w:cs="Arial"/>
          <w:sz w:val="24"/>
          <w:szCs w:val="24"/>
        </w:rPr>
        <w:tab/>
        <w:t>Wat houdt rechtspersoonlijkheid van een onderneming voor de eigenaar in?</w:t>
      </w:r>
    </w:p>
    <w:p w:rsidR="006F4DE3" w:rsidRPr="006F4DE3" w:rsidRDefault="006F4DE3" w:rsidP="006F4DE3">
      <w:pPr>
        <w:rPr>
          <w:rFonts w:ascii="Arial" w:hAnsi="Arial" w:cs="Arial"/>
        </w:rPr>
      </w:pPr>
    </w:p>
    <w:p w:rsidR="006F4DE3" w:rsidRPr="006F4DE3" w:rsidRDefault="006F4DE3" w:rsidP="006F4DE3">
      <w:pPr>
        <w:rPr>
          <w:rFonts w:ascii="Arial" w:hAnsi="Arial" w:cs="Arial"/>
        </w:rPr>
      </w:pPr>
      <w:r w:rsidRPr="006F4DE3">
        <w:rPr>
          <w:rFonts w:ascii="Arial" w:hAnsi="Arial" w:cs="Arial"/>
        </w:rPr>
        <w:t xml:space="preserve">DPA is voor een groot deel gefinancierd door het hoofdkantoor van Domino’s Nederland. Deze lening is een 6% lening van € 157.000 en moet op 30 juni 2016 worden afgelost </w:t>
      </w:r>
      <w:r w:rsidRPr="006F4DE3">
        <w:rPr>
          <w:rFonts w:ascii="Arial" w:hAnsi="Arial" w:cs="Arial"/>
          <w:i/>
        </w:rPr>
        <w:t>(zie informatiebron 1)</w:t>
      </w:r>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hAnsi="Arial" w:cs="Arial"/>
        </w:rPr>
        <w:t xml:space="preserve">DPA is op zoek naar geld om deze lening af te lossen. DPA overweegt twee leningsvormen. </w:t>
      </w:r>
    </w:p>
    <w:p w:rsidR="006F4DE3" w:rsidRPr="006F4DE3" w:rsidRDefault="006F4DE3" w:rsidP="006F4DE3">
      <w:pPr>
        <w:ind w:firstLine="720"/>
        <w:rPr>
          <w:rFonts w:ascii="Arial" w:hAnsi="Arial" w:cs="Arial"/>
        </w:rPr>
      </w:pPr>
      <w:r w:rsidRPr="006F4DE3">
        <w:rPr>
          <w:rFonts w:ascii="Arial" w:hAnsi="Arial" w:cs="Arial"/>
        </w:rPr>
        <w:t>A.</w:t>
      </w:r>
      <w:r w:rsidRPr="006F4DE3">
        <w:rPr>
          <w:rFonts w:ascii="Arial" w:hAnsi="Arial" w:cs="Arial"/>
        </w:rPr>
        <w:tab/>
        <w:t xml:space="preserve">een lening bij ABN AMRO met een looptijd van vijf jaar </w:t>
      </w:r>
      <w:r w:rsidRPr="006F4DE3">
        <w:rPr>
          <w:rFonts w:ascii="Arial" w:hAnsi="Arial" w:cs="Arial"/>
          <w:i/>
        </w:rPr>
        <w:t>(zie informatiebron 2)</w:t>
      </w:r>
      <w:r w:rsidRPr="006F4DE3">
        <w:rPr>
          <w:rFonts w:ascii="Arial" w:hAnsi="Arial" w:cs="Arial"/>
        </w:rPr>
        <w:t xml:space="preserve"> </w:t>
      </w:r>
    </w:p>
    <w:p w:rsidR="006F4DE3" w:rsidRPr="006F4DE3" w:rsidRDefault="006F4DE3" w:rsidP="006F4DE3">
      <w:pPr>
        <w:ind w:left="720" w:firstLine="720"/>
        <w:rPr>
          <w:rFonts w:ascii="Arial" w:hAnsi="Arial" w:cs="Arial"/>
          <w:i/>
        </w:rPr>
      </w:pPr>
      <w:r w:rsidRPr="006F4DE3">
        <w:rPr>
          <w:rFonts w:ascii="Arial" w:hAnsi="Arial" w:cs="Arial"/>
          <w:i/>
        </w:rPr>
        <w:t xml:space="preserve">of </w:t>
      </w:r>
    </w:p>
    <w:p w:rsidR="006F4DE3" w:rsidRPr="006F4DE3" w:rsidRDefault="006F4DE3" w:rsidP="006F4DE3">
      <w:pPr>
        <w:ind w:firstLine="720"/>
        <w:rPr>
          <w:rFonts w:ascii="Arial" w:hAnsi="Arial" w:cs="Arial"/>
        </w:rPr>
      </w:pPr>
      <w:r w:rsidRPr="006F4DE3">
        <w:rPr>
          <w:rFonts w:ascii="Arial" w:hAnsi="Arial" w:cs="Arial"/>
        </w:rPr>
        <w:t>B.</w:t>
      </w:r>
      <w:r w:rsidRPr="006F4DE3">
        <w:rPr>
          <w:rFonts w:ascii="Arial" w:hAnsi="Arial" w:cs="Arial"/>
        </w:rPr>
        <w:tab/>
      </w:r>
      <w:proofErr w:type="spellStart"/>
      <w:r w:rsidRPr="006F4DE3">
        <w:rPr>
          <w:rFonts w:ascii="Arial" w:hAnsi="Arial" w:cs="Arial"/>
        </w:rPr>
        <w:t>crowdfunding</w:t>
      </w:r>
      <w:proofErr w:type="spellEnd"/>
      <w:r w:rsidRPr="006F4DE3">
        <w:rPr>
          <w:rFonts w:ascii="Arial" w:hAnsi="Arial" w:cs="Arial"/>
        </w:rPr>
        <w:t xml:space="preserve"> via Geldvoorelkaar.nl </w:t>
      </w:r>
      <w:r w:rsidRPr="006F4DE3">
        <w:rPr>
          <w:rFonts w:ascii="Arial" w:hAnsi="Arial" w:cs="Arial"/>
          <w:i/>
        </w:rPr>
        <w:t>(zie informatiebron 3)</w:t>
      </w:r>
      <w:r w:rsidRPr="006F4DE3">
        <w:rPr>
          <w:rFonts w:ascii="Arial" w:hAnsi="Arial" w:cs="Arial"/>
        </w:rPr>
        <w:t xml:space="preserve"> </w:t>
      </w:r>
    </w:p>
    <w:p w:rsidR="006F4DE3" w:rsidRPr="006F4DE3" w:rsidRDefault="006F4DE3" w:rsidP="006F4DE3">
      <w:pPr>
        <w:spacing w:after="3" w:line="259" w:lineRule="auto"/>
        <w:rPr>
          <w:rFonts w:ascii="Arial" w:hAnsi="Arial" w:cs="Arial"/>
        </w:rPr>
      </w:pPr>
      <w:r w:rsidRPr="006F4DE3">
        <w:rPr>
          <w:rFonts w:ascii="Arial" w:hAnsi="Arial" w:cs="Arial"/>
        </w:rPr>
        <w:t xml:space="preserve">DPA zal kiezen voor de leningsvorm met de laagste kosten over de gehele looptijd. </w:t>
      </w:r>
    </w:p>
    <w:p w:rsidR="006F4DE3" w:rsidRPr="006F4DE3" w:rsidRDefault="006F4DE3" w:rsidP="006F4DE3">
      <w:pPr>
        <w:rPr>
          <w:rFonts w:ascii="Arial" w:hAnsi="Arial" w:cs="Arial"/>
          <w:b/>
        </w:rPr>
      </w:pPr>
      <w:r w:rsidRPr="006F4DE3">
        <w:rPr>
          <w:rFonts w:ascii="Arial" w:eastAsia="Arial" w:hAnsi="Arial" w:cs="Arial"/>
          <w:b/>
        </w:rPr>
        <w:t xml:space="preserve">A.  Lening bij ABN AMRO </w:t>
      </w:r>
    </w:p>
    <w:p w:rsidR="006F4DE3" w:rsidRPr="006F4DE3" w:rsidRDefault="006F4DE3" w:rsidP="006F4DE3">
      <w:pPr>
        <w:spacing w:line="261" w:lineRule="auto"/>
        <w:rPr>
          <w:rFonts w:ascii="Arial" w:hAnsi="Arial" w:cs="Arial"/>
        </w:rPr>
      </w:pPr>
      <w:r w:rsidRPr="006F4DE3">
        <w:rPr>
          <w:rFonts w:ascii="Arial" w:hAnsi="Arial" w:cs="Arial"/>
        </w:rPr>
        <w:t>DPA heeft een voorstel ontvangen van ABN AMRO voor een lening van  € 157.000.</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(1)</w:t>
      </w:r>
      <w:r w:rsidRPr="006F4DE3">
        <w:rPr>
          <w:rFonts w:ascii="Arial" w:hAnsi="Arial" w:cs="Arial"/>
          <w:sz w:val="24"/>
          <w:szCs w:val="24"/>
        </w:rPr>
        <w:tab/>
        <w:t xml:space="preserve">2 </w:t>
      </w:r>
      <w:r w:rsidRPr="006F4DE3">
        <w:rPr>
          <w:rFonts w:ascii="Arial" w:hAnsi="Arial" w:cs="Arial"/>
          <w:sz w:val="24"/>
          <w:szCs w:val="24"/>
        </w:rPr>
        <w:tab/>
        <w:t>Leg uit waarom het interestpercentage van de lening bij de ABN AMRO afhankelijk is van de solvabiliteit.</w:t>
      </w:r>
    </w:p>
    <w:p w:rsidR="006F4DE3" w:rsidRPr="006F4DE3" w:rsidRDefault="006F4DE3" w:rsidP="006F4DE3">
      <w:pPr>
        <w:pStyle w:val="examenvraag"/>
        <w:rPr>
          <w:rFonts w:ascii="Arial" w:hAnsi="Arial" w:cs="Arial"/>
          <w:sz w:val="24"/>
          <w:szCs w:val="24"/>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 xml:space="preserve">3 </w:t>
      </w:r>
      <w:r w:rsidRPr="006F4DE3">
        <w:rPr>
          <w:rFonts w:ascii="Arial" w:hAnsi="Arial" w:cs="Arial"/>
          <w:sz w:val="24"/>
          <w:szCs w:val="24"/>
        </w:rPr>
        <w:tab/>
        <w:t>Toon door middel van een berekening aan dat bij een lening van € 157.000 aan DPA, na aflossing van de lening aan het hoofdkantoor, wordt voldaan aan de solvabiliteitseis van ABN AMRO.</w:t>
      </w:r>
    </w:p>
    <w:p w:rsidR="006F4DE3" w:rsidRPr="006F4DE3" w:rsidRDefault="006F4DE3" w:rsidP="006F4DE3">
      <w:pPr>
        <w:rPr>
          <w:rFonts w:ascii="Arial" w:hAnsi="Arial" w:cs="Arial"/>
        </w:rPr>
      </w:pPr>
      <w:r w:rsidRPr="006F4DE3">
        <w:rPr>
          <w:rFonts w:ascii="Arial" w:hAnsi="Arial" w:cs="Arial"/>
        </w:rPr>
        <w:t>De kredietkosten over de eerste drie jaar van de lening van € 157.000 bij ABN AMRO bedragen € 33.912.</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 xml:space="preserve"> (2)</w:t>
      </w:r>
      <w:r w:rsidRPr="006F4DE3">
        <w:rPr>
          <w:rFonts w:ascii="Arial" w:hAnsi="Arial" w:cs="Arial"/>
          <w:sz w:val="24"/>
          <w:szCs w:val="24"/>
        </w:rPr>
        <w:tab/>
        <w:t>4</w:t>
      </w:r>
      <w:r w:rsidRPr="006F4DE3">
        <w:rPr>
          <w:rFonts w:ascii="Arial" w:hAnsi="Arial" w:cs="Arial"/>
          <w:sz w:val="24"/>
          <w:szCs w:val="24"/>
        </w:rPr>
        <w:tab/>
        <w:t>Bereken de schuldrest na drie jaar.</w:t>
      </w:r>
    </w:p>
    <w:p w:rsidR="006F4DE3" w:rsidRPr="006F4DE3" w:rsidRDefault="006F4DE3" w:rsidP="006F4DE3">
      <w:pPr>
        <w:rPr>
          <w:rFonts w:ascii="Arial" w:hAnsi="Arial" w:cs="Arial"/>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 xml:space="preserve"> (2)</w:t>
      </w:r>
      <w:r w:rsidRPr="006F4DE3">
        <w:rPr>
          <w:rFonts w:ascii="Arial" w:hAnsi="Arial" w:cs="Arial"/>
          <w:sz w:val="24"/>
          <w:szCs w:val="24"/>
        </w:rPr>
        <w:tab/>
        <w:t>5</w:t>
      </w:r>
      <w:r w:rsidRPr="006F4DE3">
        <w:rPr>
          <w:rFonts w:ascii="Arial" w:hAnsi="Arial" w:cs="Arial"/>
          <w:sz w:val="24"/>
          <w:szCs w:val="24"/>
        </w:rPr>
        <w:tab/>
        <w:t>Bereken voor DPA de totale kredietkosten over de gehele looptijd van vijf jaar van de lening bij ABN AMRO.</w:t>
      </w:r>
    </w:p>
    <w:p w:rsidR="006F4DE3" w:rsidRPr="006F4DE3" w:rsidRDefault="006F4DE3" w:rsidP="006F4DE3">
      <w:pPr>
        <w:rPr>
          <w:rFonts w:ascii="Arial" w:hAnsi="Arial" w:cs="Arial"/>
        </w:rPr>
      </w:pPr>
    </w:p>
    <w:p w:rsidR="006F4DE3" w:rsidRPr="006F4DE3" w:rsidRDefault="006F4DE3" w:rsidP="006F4DE3">
      <w:pPr>
        <w:rPr>
          <w:rFonts w:ascii="Arial" w:hAnsi="Arial" w:cs="Arial"/>
          <w:b/>
        </w:rPr>
      </w:pPr>
      <w:r w:rsidRPr="006F4DE3">
        <w:rPr>
          <w:rFonts w:ascii="Arial" w:eastAsia="Arial" w:hAnsi="Arial" w:cs="Arial"/>
          <w:b/>
        </w:rPr>
        <w:t xml:space="preserve">B.  </w:t>
      </w:r>
      <w:proofErr w:type="spellStart"/>
      <w:r w:rsidRPr="006F4DE3">
        <w:rPr>
          <w:rFonts w:ascii="Arial" w:eastAsia="Arial" w:hAnsi="Arial" w:cs="Arial"/>
          <w:b/>
        </w:rPr>
        <w:t>Crowdfunding</w:t>
      </w:r>
      <w:proofErr w:type="spellEnd"/>
      <w:r w:rsidRPr="006F4DE3">
        <w:rPr>
          <w:rFonts w:ascii="Arial" w:eastAsia="Arial" w:hAnsi="Arial" w:cs="Arial"/>
          <w:b/>
        </w:rPr>
        <w:t xml:space="preserve"> </w:t>
      </w:r>
    </w:p>
    <w:p w:rsidR="006F4DE3" w:rsidRPr="006F4DE3" w:rsidRDefault="006F4DE3" w:rsidP="006F4DE3">
      <w:pPr>
        <w:rPr>
          <w:rFonts w:ascii="Arial" w:hAnsi="Arial" w:cs="Arial"/>
        </w:rPr>
      </w:pPr>
      <w:r w:rsidRPr="006F4DE3">
        <w:rPr>
          <w:rFonts w:ascii="Arial" w:hAnsi="Arial" w:cs="Arial"/>
        </w:rPr>
        <w:t xml:space="preserve">In Nederland kan </w:t>
      </w:r>
      <w:proofErr w:type="spellStart"/>
      <w:r w:rsidRPr="006F4DE3">
        <w:rPr>
          <w:rFonts w:ascii="Arial" w:hAnsi="Arial" w:cs="Arial"/>
        </w:rPr>
        <w:t>crowdfunding</w:t>
      </w:r>
      <w:proofErr w:type="spellEnd"/>
      <w:r w:rsidRPr="006F4DE3">
        <w:rPr>
          <w:rFonts w:ascii="Arial" w:hAnsi="Arial" w:cs="Arial"/>
        </w:rPr>
        <w:t xml:space="preserve"> onder andere plaatsvinden via Geldvoorelkaar.nl </w:t>
      </w:r>
      <w:r w:rsidRPr="006F4DE3">
        <w:rPr>
          <w:rFonts w:ascii="Arial" w:hAnsi="Arial" w:cs="Arial"/>
          <w:i/>
        </w:rPr>
        <w:t>(zie informatiebron 3)</w:t>
      </w:r>
      <w:r w:rsidRPr="006F4DE3">
        <w:rPr>
          <w:rFonts w:ascii="Arial" w:hAnsi="Arial" w:cs="Arial"/>
        </w:rPr>
        <w:t xml:space="preserve">. In maart 2016 heeft DPA informatie aangevraagd voor een krediet van € 157.000 via Geldvoorelkaar.nl.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hAnsi="Arial" w:cs="Arial"/>
        </w:rPr>
        <w:t xml:space="preserve">DPA zal plaatsingskosten moeten betalen voor de plaatsing van een aanvraag van een lening op de website van Geldvoorelkaar.nl en afsluitkosten als de lening wordt volgeschreven </w:t>
      </w:r>
      <w:r w:rsidRPr="006F4DE3">
        <w:rPr>
          <w:rFonts w:ascii="Arial" w:hAnsi="Arial" w:cs="Arial"/>
          <w:i/>
        </w:rPr>
        <w:t>(zie informatiebron 4)</w:t>
      </w:r>
      <w:r w:rsidRPr="006F4DE3">
        <w:rPr>
          <w:rFonts w:ascii="Arial" w:hAnsi="Arial" w:cs="Arial"/>
        </w:rPr>
        <w:t xml:space="preserve">. DPA verwacht dat de </w:t>
      </w:r>
      <w:proofErr w:type="spellStart"/>
      <w:r w:rsidRPr="006F4DE3">
        <w:rPr>
          <w:rFonts w:ascii="Arial" w:hAnsi="Arial" w:cs="Arial"/>
        </w:rPr>
        <w:t>leningaanvraag</w:t>
      </w:r>
      <w:proofErr w:type="spellEnd"/>
      <w:r w:rsidRPr="006F4DE3">
        <w:rPr>
          <w:rFonts w:ascii="Arial" w:hAnsi="Arial" w:cs="Arial"/>
        </w:rPr>
        <w:t xml:space="preserve"> van € 157.000 op tijd zal worden volgeschreven. De looptijd is vijf jaar. </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(3)</w:t>
      </w:r>
      <w:r w:rsidRPr="006F4DE3">
        <w:rPr>
          <w:rFonts w:ascii="Arial" w:hAnsi="Arial" w:cs="Arial"/>
          <w:sz w:val="24"/>
          <w:szCs w:val="24"/>
        </w:rPr>
        <w:tab/>
        <w:t>6</w:t>
      </w:r>
      <w:r w:rsidRPr="006F4DE3">
        <w:rPr>
          <w:rFonts w:ascii="Arial" w:hAnsi="Arial" w:cs="Arial"/>
          <w:sz w:val="24"/>
          <w:szCs w:val="24"/>
        </w:rPr>
        <w:tab/>
        <w:t>Bereken het totale bedrag aan tarieven dat DPA aan Geldvoorelkaar.nl moet betalen als de lening wordt volgeschreven.</w:t>
      </w:r>
    </w:p>
    <w:p w:rsidR="006F4DE3" w:rsidRPr="006F4DE3" w:rsidRDefault="006F4DE3" w:rsidP="006F4DE3">
      <w:pPr>
        <w:pStyle w:val="examenvraag"/>
        <w:rPr>
          <w:rFonts w:ascii="Arial" w:hAnsi="Arial" w:cs="Arial"/>
          <w:sz w:val="24"/>
          <w:szCs w:val="24"/>
        </w:rPr>
      </w:pPr>
    </w:p>
    <w:p w:rsidR="006F4DE3" w:rsidRPr="006F4DE3" w:rsidRDefault="006F4DE3" w:rsidP="006F4DE3">
      <w:pPr>
        <w:rPr>
          <w:rFonts w:ascii="Arial" w:hAnsi="Arial" w:cs="Arial"/>
        </w:rPr>
      </w:pPr>
      <w:r w:rsidRPr="006F4DE3">
        <w:rPr>
          <w:rFonts w:ascii="Arial" w:hAnsi="Arial" w:cs="Arial"/>
        </w:rPr>
        <w:t xml:space="preserve">De annuïteit voor een lening van € 157.000 via Geldvoorelkaar.nl zal  € 3.124 per maand zijn (bij een looptijd van 60 maanden). De kredietkosten van DPA bij </w:t>
      </w:r>
      <w:proofErr w:type="spellStart"/>
      <w:r w:rsidRPr="006F4DE3">
        <w:rPr>
          <w:rFonts w:ascii="Arial" w:hAnsi="Arial" w:cs="Arial"/>
        </w:rPr>
        <w:t>crowdfunding</w:t>
      </w:r>
      <w:proofErr w:type="spellEnd"/>
      <w:r w:rsidRPr="006F4DE3">
        <w:rPr>
          <w:rFonts w:ascii="Arial" w:hAnsi="Arial" w:cs="Arial"/>
        </w:rPr>
        <w:t xml:space="preserve"> via Geldvoorelkaar.nl bestaan uit interestkosten en de te betalen tarieven.</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7</w:t>
      </w:r>
      <w:r w:rsidRPr="006F4DE3">
        <w:rPr>
          <w:rFonts w:ascii="Arial" w:hAnsi="Arial" w:cs="Arial"/>
          <w:sz w:val="24"/>
          <w:szCs w:val="24"/>
        </w:rPr>
        <w:tab/>
        <w:t>Bereken voor DPA de totale kredietkosten over de gehele looptijd van vijf jaar van de lening via Geldvoorelkaar.nl.</w:t>
      </w:r>
    </w:p>
    <w:p w:rsidR="006F4DE3" w:rsidRPr="006F4DE3" w:rsidRDefault="006F4DE3" w:rsidP="006F4DE3">
      <w:pPr>
        <w:rPr>
          <w:rFonts w:ascii="Arial" w:eastAsia="Arial" w:hAnsi="Arial" w:cs="Arial"/>
          <w:b/>
        </w:rPr>
      </w:pPr>
    </w:p>
    <w:p w:rsidR="006F4DE3" w:rsidRPr="006F4DE3" w:rsidRDefault="006F4DE3" w:rsidP="006F4DE3">
      <w:pPr>
        <w:rPr>
          <w:rFonts w:ascii="Arial" w:hAnsi="Arial" w:cs="Arial"/>
          <w:b/>
        </w:rPr>
      </w:pPr>
      <w:r w:rsidRPr="006F4DE3">
        <w:rPr>
          <w:rFonts w:ascii="Arial" w:eastAsia="Arial" w:hAnsi="Arial" w:cs="Arial"/>
          <w:b/>
        </w:rPr>
        <w:t>Conclusie</w:t>
      </w:r>
    </w:p>
    <w:p w:rsidR="006F4DE3" w:rsidRPr="006F4DE3" w:rsidRDefault="006F4DE3" w:rsidP="006F4DE3">
      <w:pPr>
        <w:rPr>
          <w:rFonts w:ascii="Arial" w:hAnsi="Arial" w:cs="Arial"/>
        </w:rPr>
      </w:pPr>
      <w:r w:rsidRPr="006F4DE3">
        <w:rPr>
          <w:rFonts w:ascii="Arial" w:hAnsi="Arial" w:cs="Arial"/>
        </w:rPr>
        <w:t xml:space="preserve">DPA zal kiezen voor die leningsvorm waarbij over de gehele looptijd de kosten het laagst zijn. </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(1)</w:t>
      </w:r>
      <w:r w:rsidRPr="006F4DE3">
        <w:rPr>
          <w:rFonts w:ascii="Arial" w:hAnsi="Arial" w:cs="Arial"/>
          <w:sz w:val="24"/>
          <w:szCs w:val="24"/>
        </w:rPr>
        <w:tab/>
        <w:t>8</w:t>
      </w:r>
      <w:r w:rsidRPr="006F4DE3">
        <w:rPr>
          <w:rFonts w:ascii="Arial" w:hAnsi="Arial" w:cs="Arial"/>
          <w:sz w:val="24"/>
          <w:szCs w:val="24"/>
        </w:rPr>
        <w:tab/>
        <w:t>Leg uit voor welke leningsvorm DPA dan kiest.</w:t>
      </w:r>
    </w:p>
    <w:p w:rsidR="006F4DE3" w:rsidRPr="006F4DE3" w:rsidRDefault="006F4DE3" w:rsidP="006F4DE3">
      <w:pPr>
        <w:pStyle w:val="Kop3"/>
        <w:rPr>
          <w:rFonts w:ascii="Arial" w:hAnsi="Arial" w:cs="Arial"/>
          <w:sz w:val="24"/>
          <w:szCs w:val="24"/>
        </w:rPr>
      </w:pPr>
      <w:bookmarkStart w:id="5" w:name="_Toc451760548"/>
      <w:r w:rsidRPr="006F4DE3">
        <w:rPr>
          <w:rFonts w:ascii="Arial" w:hAnsi="Arial" w:cs="Arial"/>
          <w:sz w:val="24"/>
          <w:szCs w:val="24"/>
        </w:rPr>
        <w:br/>
      </w:r>
    </w:p>
    <w:p w:rsidR="006F4DE3" w:rsidRPr="00DE07AE" w:rsidRDefault="006F4DE3" w:rsidP="006F4DE3">
      <w:pPr>
        <w:rPr>
          <w:rFonts w:ascii="Arial" w:hAnsi="Arial" w:cs="Arial"/>
          <w:b/>
        </w:rPr>
      </w:pPr>
      <w:r w:rsidRPr="00DE07AE">
        <w:rPr>
          <w:rFonts w:ascii="Arial" w:hAnsi="Arial" w:cs="Arial"/>
          <w:b/>
        </w:rPr>
        <w:t>Informatiebron 1</w:t>
      </w:r>
      <w:bookmarkEnd w:id="5"/>
    </w:p>
    <w:p w:rsidR="006F4DE3" w:rsidRPr="006F4DE3" w:rsidRDefault="006F4DE3" w:rsidP="006F4DE3">
      <w:pPr>
        <w:rPr>
          <w:rFonts w:ascii="Arial" w:hAnsi="Arial" w:cs="Arial"/>
          <w:b/>
        </w:rPr>
      </w:pPr>
      <w:r w:rsidRPr="006F4DE3">
        <w:rPr>
          <w:rFonts w:ascii="Arial" w:hAnsi="Arial" w:cs="Arial"/>
          <w:b/>
        </w:rPr>
        <w:t xml:space="preserve">Financiële gegevens DPA </w:t>
      </w:r>
    </w:p>
    <w:p w:rsidR="006F4DE3" w:rsidRPr="006F4DE3" w:rsidRDefault="006F4DE3" w:rsidP="006F4DE3">
      <w:pPr>
        <w:rPr>
          <w:rFonts w:ascii="Arial" w:hAnsi="Arial" w:cs="Arial"/>
        </w:rPr>
      </w:pPr>
      <w:r w:rsidRPr="006F4DE3">
        <w:rPr>
          <w:rFonts w:ascii="Arial" w:hAnsi="Arial" w:cs="Arial"/>
        </w:rPr>
        <w:t xml:space="preserve"> </w:t>
      </w:r>
    </w:p>
    <w:tbl>
      <w:tblPr>
        <w:tblStyle w:val="Stijl01"/>
        <w:tblW w:w="9738" w:type="dxa"/>
        <w:tblLook w:val="04A0" w:firstRow="1" w:lastRow="0" w:firstColumn="1" w:lastColumn="0" w:noHBand="0" w:noVBand="1"/>
      </w:tblPr>
      <w:tblGrid>
        <w:gridCol w:w="3178"/>
        <w:gridCol w:w="1690"/>
        <w:gridCol w:w="3401"/>
        <w:gridCol w:w="1469"/>
      </w:tblGrid>
      <w:tr w:rsidR="006F4DE3" w:rsidRPr="006F4DE3" w:rsidTr="00DE07AE">
        <w:trPr>
          <w:cnfStyle w:val="000000100000" w:firstRow="0" w:lastRow="0" w:firstColumn="0" w:lastColumn="0" w:oddVBand="0" w:evenVBand="0" w:oddHBand="1" w:evenHBand="0" w:firstRowFirstColumn="0" w:firstRowLastColumn="0" w:lastRowFirstColumn="0" w:lastRowLastColumn="0"/>
          <w:trHeight w:val="266"/>
        </w:trPr>
        <w:tc>
          <w:tcPr>
            <w:tcW w:w="9738" w:type="dxa"/>
            <w:gridSpan w:val="4"/>
            <w:tcBorders>
              <w:top w:val="single" w:sz="4" w:space="0" w:color="auto"/>
              <w:left w:val="single" w:sz="4" w:space="0" w:color="auto"/>
              <w:bottom w:val="single" w:sz="4" w:space="0" w:color="auto"/>
              <w:right w:val="single" w:sz="4" w:space="0" w:color="auto"/>
            </w:tcBorders>
            <w:vAlign w:val="center"/>
          </w:tcPr>
          <w:p w:rsidR="006F4DE3" w:rsidRPr="006F4DE3" w:rsidRDefault="006F4DE3" w:rsidP="006F4DE3">
            <w:pPr>
              <w:jc w:val="center"/>
              <w:rPr>
                <w:rFonts w:ascii="Arial" w:hAnsi="Arial" w:cs="Arial"/>
                <w:sz w:val="24"/>
                <w:szCs w:val="24"/>
              </w:rPr>
            </w:pPr>
            <w:r w:rsidRPr="006F4DE3">
              <w:rPr>
                <w:rFonts w:ascii="Arial" w:eastAsia="Arial" w:hAnsi="Arial" w:cs="Arial"/>
                <w:b/>
                <w:sz w:val="24"/>
                <w:szCs w:val="24"/>
              </w:rPr>
              <w:t>Balans per 30 juni 2016 (getallen x € 1)</w:t>
            </w:r>
          </w:p>
        </w:tc>
      </w:tr>
      <w:tr w:rsidR="006F4DE3" w:rsidRPr="006F4DE3" w:rsidTr="00DE07AE">
        <w:trPr>
          <w:trHeight w:val="266"/>
        </w:trPr>
        <w:tc>
          <w:tcPr>
            <w:tcW w:w="3178" w:type="dxa"/>
            <w:tcBorders>
              <w:top w:val="single" w:sz="4" w:space="0" w:color="auto"/>
              <w:left w:val="single" w:sz="4" w:space="0" w:color="auto"/>
            </w:tcBorders>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Inventaris </w:t>
            </w:r>
          </w:p>
        </w:tc>
        <w:tc>
          <w:tcPr>
            <w:tcW w:w="1690" w:type="dxa"/>
            <w:tcBorders>
              <w:top w:val="single" w:sz="4" w:space="0" w:color="auto"/>
              <w:right w:val="single" w:sz="4" w:space="0" w:color="auto"/>
            </w:tcBorders>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216.000</w:t>
            </w:r>
          </w:p>
        </w:tc>
        <w:tc>
          <w:tcPr>
            <w:tcW w:w="3401" w:type="dxa"/>
            <w:tcBorders>
              <w:top w:val="single" w:sz="4" w:space="0" w:color="auto"/>
              <w:left w:val="single" w:sz="4" w:space="0" w:color="auto"/>
            </w:tcBorders>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Eigen vermogen </w:t>
            </w:r>
          </w:p>
        </w:tc>
        <w:tc>
          <w:tcPr>
            <w:tcW w:w="1468" w:type="dxa"/>
            <w:tcBorders>
              <w:top w:val="single" w:sz="4" w:space="0" w:color="auto"/>
              <w:right w:val="single" w:sz="4" w:space="0" w:color="auto"/>
            </w:tcBorders>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42.000</w:t>
            </w:r>
          </w:p>
        </w:tc>
      </w:tr>
      <w:tr w:rsidR="006F4DE3" w:rsidRPr="006F4DE3" w:rsidTr="00DE07AE">
        <w:trPr>
          <w:cnfStyle w:val="000000100000" w:firstRow="0" w:lastRow="0" w:firstColumn="0" w:lastColumn="0" w:oddVBand="0" w:evenVBand="0" w:oddHBand="1" w:evenHBand="0" w:firstRowFirstColumn="0" w:firstRowLastColumn="0" w:lastRowFirstColumn="0" w:lastRowLastColumn="0"/>
          <w:trHeight w:val="266"/>
        </w:trPr>
        <w:tc>
          <w:tcPr>
            <w:tcW w:w="3178" w:type="dxa"/>
            <w:tcBorders>
              <w:left w:val="single" w:sz="4" w:space="0" w:color="auto"/>
            </w:tcBorders>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Voorraden </w:t>
            </w:r>
          </w:p>
        </w:tc>
        <w:tc>
          <w:tcPr>
            <w:tcW w:w="1690" w:type="dxa"/>
            <w:tcBorders>
              <w:right w:val="single" w:sz="4" w:space="0" w:color="auto"/>
            </w:tcBorders>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18.000</w:t>
            </w:r>
          </w:p>
        </w:tc>
        <w:tc>
          <w:tcPr>
            <w:tcW w:w="3401" w:type="dxa"/>
            <w:tcBorders>
              <w:left w:val="single" w:sz="4" w:space="0" w:color="auto"/>
            </w:tcBorders>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6% Lening Hoofdkantoor </w:t>
            </w:r>
          </w:p>
        </w:tc>
        <w:tc>
          <w:tcPr>
            <w:tcW w:w="1468" w:type="dxa"/>
            <w:tcBorders>
              <w:right w:val="single" w:sz="4" w:space="0" w:color="auto"/>
            </w:tcBorders>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157.000</w:t>
            </w:r>
          </w:p>
        </w:tc>
      </w:tr>
      <w:tr w:rsidR="006F4DE3" w:rsidRPr="006F4DE3" w:rsidTr="00DE07AE">
        <w:trPr>
          <w:trHeight w:val="266"/>
        </w:trPr>
        <w:tc>
          <w:tcPr>
            <w:tcW w:w="3178" w:type="dxa"/>
            <w:tcBorders>
              <w:left w:val="single" w:sz="4" w:space="0" w:color="auto"/>
            </w:tcBorders>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Bank </w:t>
            </w:r>
          </w:p>
        </w:tc>
        <w:tc>
          <w:tcPr>
            <w:tcW w:w="1690" w:type="dxa"/>
            <w:tcBorders>
              <w:bottom w:val="single" w:sz="4" w:space="0" w:color="BFBFBF" w:themeColor="background1" w:themeShade="BF"/>
              <w:right w:val="single" w:sz="4" w:space="0" w:color="auto"/>
            </w:tcBorders>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2.000</w:t>
            </w:r>
          </w:p>
        </w:tc>
        <w:tc>
          <w:tcPr>
            <w:tcW w:w="3401" w:type="dxa"/>
            <w:tcBorders>
              <w:left w:val="single" w:sz="4" w:space="0" w:color="auto"/>
            </w:tcBorders>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Crediteuren </w:t>
            </w:r>
          </w:p>
        </w:tc>
        <w:tc>
          <w:tcPr>
            <w:tcW w:w="1468" w:type="dxa"/>
            <w:tcBorders>
              <w:bottom w:val="single" w:sz="4" w:space="0" w:color="BFBFBF" w:themeColor="background1" w:themeShade="BF"/>
              <w:right w:val="single" w:sz="4" w:space="0" w:color="auto"/>
            </w:tcBorders>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 xml:space="preserve">  38.000</w:t>
            </w:r>
          </w:p>
        </w:tc>
      </w:tr>
      <w:tr w:rsidR="006F4DE3" w:rsidRPr="006F4DE3" w:rsidTr="00DE07AE">
        <w:trPr>
          <w:cnfStyle w:val="000000100000" w:firstRow="0" w:lastRow="0" w:firstColumn="0" w:lastColumn="0" w:oddVBand="0" w:evenVBand="0" w:oddHBand="1" w:evenHBand="0" w:firstRowFirstColumn="0" w:firstRowLastColumn="0" w:lastRowFirstColumn="0" w:lastRowLastColumn="0"/>
          <w:trHeight w:val="266"/>
        </w:trPr>
        <w:tc>
          <w:tcPr>
            <w:tcW w:w="3178" w:type="dxa"/>
            <w:tcBorders>
              <w:left w:val="single" w:sz="4" w:space="0" w:color="auto"/>
            </w:tcBorders>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Kas </w:t>
            </w:r>
          </w:p>
        </w:tc>
        <w:tc>
          <w:tcPr>
            <w:tcW w:w="1690" w:type="dxa"/>
            <w:tcBorders>
              <w:bottom w:val="single" w:sz="4" w:space="0" w:color="auto"/>
              <w:right w:val="single" w:sz="4" w:space="0" w:color="auto"/>
            </w:tcBorders>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u w:color="000000"/>
              </w:rPr>
              <w:t xml:space="preserve">   1.000</w:t>
            </w:r>
          </w:p>
        </w:tc>
        <w:tc>
          <w:tcPr>
            <w:tcW w:w="3401" w:type="dxa"/>
            <w:tcBorders>
              <w:left w:val="single" w:sz="4" w:space="0" w:color="auto"/>
            </w:tcBorders>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 </w:t>
            </w:r>
          </w:p>
        </w:tc>
        <w:tc>
          <w:tcPr>
            <w:tcW w:w="1468" w:type="dxa"/>
            <w:tcBorders>
              <w:bottom w:val="single" w:sz="4" w:space="0" w:color="auto"/>
              <w:right w:val="single" w:sz="4" w:space="0" w:color="auto"/>
            </w:tcBorders>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u w:val="single" w:color="000000"/>
              </w:rPr>
              <w:t xml:space="preserve">            </w:t>
            </w:r>
          </w:p>
        </w:tc>
      </w:tr>
      <w:tr w:rsidR="006F4DE3" w:rsidRPr="006F4DE3" w:rsidTr="00DE07AE">
        <w:trPr>
          <w:trHeight w:val="266"/>
        </w:trPr>
        <w:tc>
          <w:tcPr>
            <w:tcW w:w="3178" w:type="dxa"/>
            <w:tcBorders>
              <w:left w:val="single" w:sz="4" w:space="0" w:color="auto"/>
              <w:bottom w:val="single" w:sz="4" w:space="0" w:color="auto"/>
            </w:tcBorders>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 </w:t>
            </w:r>
          </w:p>
        </w:tc>
        <w:tc>
          <w:tcPr>
            <w:tcW w:w="1690" w:type="dxa"/>
            <w:tcBorders>
              <w:top w:val="single" w:sz="4" w:space="0" w:color="auto"/>
              <w:bottom w:val="single" w:sz="4" w:space="0" w:color="auto"/>
              <w:right w:val="single" w:sz="4" w:space="0" w:color="auto"/>
            </w:tcBorders>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237.000</w:t>
            </w:r>
          </w:p>
        </w:tc>
        <w:tc>
          <w:tcPr>
            <w:tcW w:w="3401" w:type="dxa"/>
            <w:tcBorders>
              <w:left w:val="single" w:sz="4" w:space="0" w:color="auto"/>
              <w:bottom w:val="single" w:sz="4" w:space="0" w:color="auto"/>
            </w:tcBorders>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 </w:t>
            </w:r>
          </w:p>
        </w:tc>
        <w:tc>
          <w:tcPr>
            <w:tcW w:w="1468" w:type="dxa"/>
            <w:tcBorders>
              <w:top w:val="single" w:sz="4" w:space="0" w:color="auto"/>
              <w:bottom w:val="single" w:sz="4" w:space="0" w:color="auto"/>
              <w:right w:val="single" w:sz="4" w:space="0" w:color="auto"/>
            </w:tcBorders>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237.000</w:t>
            </w:r>
          </w:p>
        </w:tc>
      </w:tr>
    </w:tbl>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pStyle w:val="Kop3"/>
        <w:rPr>
          <w:rFonts w:ascii="Arial" w:hAnsi="Arial" w:cs="Arial"/>
          <w:sz w:val="24"/>
          <w:szCs w:val="24"/>
        </w:rPr>
      </w:pPr>
      <w:bookmarkStart w:id="6" w:name="_Toc451760549"/>
      <w:r w:rsidRPr="006F4DE3">
        <w:rPr>
          <w:rFonts w:ascii="Arial" w:hAnsi="Arial" w:cs="Arial"/>
          <w:sz w:val="24"/>
          <w:szCs w:val="24"/>
        </w:rPr>
        <w:t>Informatiebron 2</w:t>
      </w:r>
      <w:bookmarkEnd w:id="6"/>
    </w:p>
    <w:p w:rsidR="006F4DE3" w:rsidRPr="006F4DE3" w:rsidRDefault="006F4DE3" w:rsidP="006F4DE3">
      <w:pPr>
        <w:rPr>
          <w:rFonts w:ascii="Arial" w:hAnsi="Arial" w:cs="Arial"/>
          <w:b/>
        </w:rPr>
      </w:pPr>
      <w:r w:rsidRPr="006F4DE3">
        <w:rPr>
          <w:rFonts w:ascii="Arial" w:hAnsi="Arial" w:cs="Arial"/>
          <w:b/>
        </w:rPr>
        <w:t xml:space="preserve">Lening bij ABN AMRO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hAnsi="Arial" w:cs="Arial"/>
        </w:rPr>
        <w:t xml:space="preserve">ABN AMRO is bereid een lening van € 157.000 te verstrekken aan DPA onder de volgende voorwaarden: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pStyle w:val="Lijstalinea"/>
        <w:widowControl w:val="0"/>
        <w:numPr>
          <w:ilvl w:val="0"/>
          <w:numId w:val="20"/>
        </w:numPr>
        <w:autoSpaceDE w:val="0"/>
        <w:autoSpaceDN w:val="0"/>
        <w:adjustRightInd w:val="0"/>
        <w:ind w:left="426" w:hanging="426"/>
        <w:rPr>
          <w:rFonts w:ascii="Arial" w:hAnsi="Arial" w:cs="Arial"/>
        </w:rPr>
      </w:pPr>
      <w:r w:rsidRPr="006F4DE3">
        <w:rPr>
          <w:rFonts w:ascii="Arial" w:hAnsi="Arial" w:cs="Arial"/>
        </w:rPr>
        <w:t xml:space="preserve">De solvabiliteit (eigen vermogen in procenten van het vreemd vermogen) na verstrekking van </w:t>
      </w:r>
      <w:r w:rsidRPr="006F4DE3">
        <w:rPr>
          <w:rFonts w:ascii="Arial" w:hAnsi="Arial" w:cs="Arial"/>
        </w:rPr>
        <w:lastRenderedPageBreak/>
        <w:t xml:space="preserve">de nieuwe lening en de aflossing van de lening aan het hoofdkantoor is minimaal 20%. </w:t>
      </w:r>
    </w:p>
    <w:p w:rsidR="006F4DE3" w:rsidRPr="006F4DE3" w:rsidRDefault="006F4DE3" w:rsidP="006F4DE3">
      <w:pPr>
        <w:ind w:left="426" w:hanging="426"/>
        <w:rPr>
          <w:rFonts w:ascii="Arial" w:hAnsi="Arial" w:cs="Arial"/>
        </w:rPr>
      </w:pPr>
    </w:p>
    <w:p w:rsidR="006F4DE3" w:rsidRPr="006F4DE3" w:rsidRDefault="006F4DE3" w:rsidP="006F4DE3">
      <w:pPr>
        <w:pStyle w:val="Lijstalinea"/>
        <w:widowControl w:val="0"/>
        <w:numPr>
          <w:ilvl w:val="0"/>
          <w:numId w:val="20"/>
        </w:numPr>
        <w:autoSpaceDE w:val="0"/>
        <w:autoSpaceDN w:val="0"/>
        <w:adjustRightInd w:val="0"/>
        <w:ind w:left="426" w:hanging="426"/>
        <w:rPr>
          <w:rFonts w:ascii="Arial" w:hAnsi="Arial" w:cs="Arial"/>
        </w:rPr>
      </w:pPr>
      <w:r w:rsidRPr="006F4DE3">
        <w:rPr>
          <w:rFonts w:ascii="Arial" w:hAnsi="Arial" w:cs="Arial"/>
        </w:rPr>
        <w:t xml:space="preserve">De lening wordt aan het eind van elk jaar lineair afgelost in (naar keuze) 2, 5 of 10 jaar. </w:t>
      </w:r>
    </w:p>
    <w:p w:rsidR="006F4DE3" w:rsidRPr="006F4DE3" w:rsidRDefault="006F4DE3" w:rsidP="006F4DE3">
      <w:pPr>
        <w:ind w:left="426" w:hanging="426"/>
        <w:rPr>
          <w:rFonts w:ascii="Arial" w:hAnsi="Arial" w:cs="Arial"/>
        </w:rPr>
      </w:pPr>
    </w:p>
    <w:p w:rsidR="006F4DE3" w:rsidRPr="006F4DE3" w:rsidRDefault="006F4DE3" w:rsidP="006F4DE3">
      <w:pPr>
        <w:pStyle w:val="Lijstalinea"/>
        <w:widowControl w:val="0"/>
        <w:numPr>
          <w:ilvl w:val="0"/>
          <w:numId w:val="20"/>
        </w:numPr>
        <w:autoSpaceDE w:val="0"/>
        <w:autoSpaceDN w:val="0"/>
        <w:adjustRightInd w:val="0"/>
        <w:ind w:left="426" w:hanging="426"/>
        <w:rPr>
          <w:rFonts w:ascii="Arial" w:hAnsi="Arial" w:cs="Arial"/>
        </w:rPr>
      </w:pPr>
      <w:r w:rsidRPr="006F4DE3">
        <w:rPr>
          <w:rFonts w:ascii="Arial" w:hAnsi="Arial" w:cs="Arial"/>
        </w:rPr>
        <w:t xml:space="preserve">De hoogte van het interestpercentage is afhankelijk van de solvabiliteit op 30 juni 2016 en de looptijd van de lening. </w:t>
      </w:r>
    </w:p>
    <w:p w:rsidR="006F4DE3" w:rsidRPr="006F4DE3" w:rsidRDefault="006F4DE3" w:rsidP="006F4DE3">
      <w:pPr>
        <w:rPr>
          <w:rFonts w:ascii="Arial" w:hAnsi="Arial" w:cs="Arial"/>
        </w:rPr>
      </w:pPr>
      <w:r w:rsidRPr="006F4DE3">
        <w:rPr>
          <w:rFonts w:ascii="Arial" w:hAnsi="Arial" w:cs="Arial"/>
        </w:rPr>
        <w:t xml:space="preserve"> </w:t>
      </w:r>
    </w:p>
    <w:tbl>
      <w:tblPr>
        <w:tblStyle w:val="Stijl01"/>
        <w:tblW w:w="96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0"/>
        <w:gridCol w:w="3047"/>
        <w:gridCol w:w="1560"/>
        <w:gridCol w:w="1561"/>
        <w:gridCol w:w="1561"/>
      </w:tblGrid>
      <w:tr w:rsidR="006F4DE3" w:rsidRPr="006F4DE3" w:rsidTr="006F4DE3">
        <w:trPr>
          <w:cnfStyle w:val="000000100000" w:firstRow="0" w:lastRow="0" w:firstColumn="0" w:lastColumn="0" w:oddVBand="0" w:evenVBand="0" w:oddHBand="1" w:evenHBand="0" w:firstRowFirstColumn="0" w:firstRowLastColumn="0" w:lastRowFirstColumn="0" w:lastRowLastColumn="0"/>
          <w:trHeight w:val="374"/>
        </w:trPr>
        <w:tc>
          <w:tcPr>
            <w:tcW w:w="1910" w:type="dxa"/>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 </w:t>
            </w:r>
          </w:p>
        </w:tc>
        <w:tc>
          <w:tcPr>
            <w:tcW w:w="3047" w:type="dxa"/>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 </w:t>
            </w:r>
          </w:p>
        </w:tc>
        <w:tc>
          <w:tcPr>
            <w:tcW w:w="4682" w:type="dxa"/>
            <w:gridSpan w:val="3"/>
            <w:vAlign w:val="center"/>
          </w:tcPr>
          <w:p w:rsidR="006F4DE3" w:rsidRPr="006F4DE3" w:rsidRDefault="006F4DE3" w:rsidP="006F4DE3">
            <w:pPr>
              <w:jc w:val="center"/>
              <w:rPr>
                <w:rFonts w:ascii="Arial" w:hAnsi="Arial" w:cs="Arial"/>
                <w:b/>
                <w:sz w:val="24"/>
                <w:szCs w:val="24"/>
              </w:rPr>
            </w:pPr>
            <w:r w:rsidRPr="006F4DE3">
              <w:rPr>
                <w:rFonts w:ascii="Arial" w:eastAsia="Arial" w:hAnsi="Arial" w:cs="Arial"/>
                <w:b/>
                <w:sz w:val="24"/>
                <w:szCs w:val="24"/>
              </w:rPr>
              <w:t>vaste interest bij een looptijd van</w:t>
            </w:r>
          </w:p>
        </w:tc>
      </w:tr>
      <w:tr w:rsidR="006F4DE3" w:rsidRPr="006F4DE3" w:rsidTr="006F4DE3">
        <w:trPr>
          <w:trHeight w:val="377"/>
        </w:trPr>
        <w:tc>
          <w:tcPr>
            <w:tcW w:w="1910" w:type="dxa"/>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 </w:t>
            </w:r>
          </w:p>
        </w:tc>
        <w:tc>
          <w:tcPr>
            <w:tcW w:w="3047" w:type="dxa"/>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 </w:t>
            </w:r>
          </w:p>
        </w:tc>
        <w:tc>
          <w:tcPr>
            <w:tcW w:w="1560" w:type="dxa"/>
            <w:vAlign w:val="center"/>
          </w:tcPr>
          <w:p w:rsidR="006F4DE3" w:rsidRPr="006F4DE3" w:rsidRDefault="006F4DE3" w:rsidP="006F4DE3">
            <w:pPr>
              <w:jc w:val="center"/>
              <w:rPr>
                <w:rFonts w:ascii="Arial" w:hAnsi="Arial" w:cs="Arial"/>
                <w:b/>
                <w:sz w:val="24"/>
                <w:szCs w:val="24"/>
              </w:rPr>
            </w:pPr>
            <w:r w:rsidRPr="006F4DE3">
              <w:rPr>
                <w:rFonts w:ascii="Arial" w:eastAsia="Arial" w:hAnsi="Arial" w:cs="Arial"/>
                <w:b/>
                <w:sz w:val="24"/>
                <w:szCs w:val="24"/>
              </w:rPr>
              <w:t>2 jaar</w:t>
            </w:r>
          </w:p>
        </w:tc>
        <w:tc>
          <w:tcPr>
            <w:tcW w:w="1561" w:type="dxa"/>
            <w:vAlign w:val="center"/>
          </w:tcPr>
          <w:p w:rsidR="006F4DE3" w:rsidRPr="006F4DE3" w:rsidRDefault="006F4DE3" w:rsidP="006F4DE3">
            <w:pPr>
              <w:jc w:val="center"/>
              <w:rPr>
                <w:rFonts w:ascii="Arial" w:hAnsi="Arial" w:cs="Arial"/>
                <w:b/>
                <w:sz w:val="24"/>
                <w:szCs w:val="24"/>
              </w:rPr>
            </w:pPr>
            <w:r w:rsidRPr="006F4DE3">
              <w:rPr>
                <w:rFonts w:ascii="Arial" w:eastAsia="Arial" w:hAnsi="Arial" w:cs="Arial"/>
                <w:b/>
                <w:sz w:val="24"/>
                <w:szCs w:val="24"/>
              </w:rPr>
              <w:t>5 jaar</w:t>
            </w:r>
          </w:p>
        </w:tc>
        <w:tc>
          <w:tcPr>
            <w:tcW w:w="1561" w:type="dxa"/>
            <w:vAlign w:val="center"/>
          </w:tcPr>
          <w:p w:rsidR="006F4DE3" w:rsidRPr="006F4DE3" w:rsidRDefault="006F4DE3" w:rsidP="006F4DE3">
            <w:pPr>
              <w:jc w:val="center"/>
              <w:rPr>
                <w:rFonts w:ascii="Arial" w:hAnsi="Arial" w:cs="Arial"/>
                <w:b/>
                <w:sz w:val="24"/>
                <w:szCs w:val="24"/>
              </w:rPr>
            </w:pPr>
            <w:r w:rsidRPr="006F4DE3">
              <w:rPr>
                <w:rFonts w:ascii="Arial" w:eastAsia="Arial" w:hAnsi="Arial" w:cs="Arial"/>
                <w:b/>
                <w:sz w:val="24"/>
                <w:szCs w:val="24"/>
              </w:rPr>
              <w:t>10 jaar</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val="376"/>
        </w:trPr>
        <w:tc>
          <w:tcPr>
            <w:tcW w:w="1910" w:type="dxa"/>
            <w:vMerge w:val="restart"/>
            <w:shd w:val="clear" w:color="auto" w:fill="FFFFFF" w:themeFill="background1"/>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solvabiliteit </w:t>
            </w:r>
          </w:p>
        </w:tc>
        <w:tc>
          <w:tcPr>
            <w:tcW w:w="3047" w:type="dxa"/>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lager dan 30% </w:t>
            </w:r>
          </w:p>
        </w:tc>
        <w:tc>
          <w:tcPr>
            <w:tcW w:w="1560" w:type="dxa"/>
            <w:vAlign w:val="center"/>
          </w:tcPr>
          <w:p w:rsidR="006F4DE3" w:rsidRPr="006F4DE3" w:rsidRDefault="006F4DE3" w:rsidP="006F4DE3">
            <w:pPr>
              <w:jc w:val="center"/>
              <w:rPr>
                <w:rFonts w:ascii="Arial" w:hAnsi="Arial" w:cs="Arial"/>
                <w:sz w:val="24"/>
                <w:szCs w:val="24"/>
              </w:rPr>
            </w:pPr>
            <w:r w:rsidRPr="006F4DE3">
              <w:rPr>
                <w:rFonts w:ascii="Arial" w:hAnsi="Arial" w:cs="Arial"/>
                <w:sz w:val="24"/>
                <w:szCs w:val="24"/>
              </w:rPr>
              <w:t>8,6%</w:t>
            </w:r>
          </w:p>
        </w:tc>
        <w:tc>
          <w:tcPr>
            <w:tcW w:w="1561" w:type="dxa"/>
            <w:vAlign w:val="center"/>
          </w:tcPr>
          <w:p w:rsidR="006F4DE3" w:rsidRPr="006F4DE3" w:rsidRDefault="006F4DE3" w:rsidP="006F4DE3">
            <w:pPr>
              <w:jc w:val="center"/>
              <w:rPr>
                <w:rFonts w:ascii="Arial" w:hAnsi="Arial" w:cs="Arial"/>
                <w:sz w:val="24"/>
                <w:szCs w:val="24"/>
              </w:rPr>
            </w:pPr>
            <w:r w:rsidRPr="006F4DE3">
              <w:rPr>
                <w:rFonts w:ascii="Arial" w:hAnsi="Arial" w:cs="Arial"/>
                <w:sz w:val="24"/>
                <w:szCs w:val="24"/>
              </w:rPr>
              <w:t>9,0%</w:t>
            </w:r>
          </w:p>
        </w:tc>
        <w:tc>
          <w:tcPr>
            <w:tcW w:w="1561" w:type="dxa"/>
            <w:vAlign w:val="center"/>
          </w:tcPr>
          <w:p w:rsidR="006F4DE3" w:rsidRPr="006F4DE3" w:rsidRDefault="006F4DE3" w:rsidP="006F4DE3">
            <w:pPr>
              <w:jc w:val="center"/>
              <w:rPr>
                <w:rFonts w:ascii="Arial" w:hAnsi="Arial" w:cs="Arial"/>
                <w:sz w:val="24"/>
                <w:szCs w:val="24"/>
              </w:rPr>
            </w:pPr>
            <w:r w:rsidRPr="006F4DE3">
              <w:rPr>
                <w:rFonts w:ascii="Arial" w:hAnsi="Arial" w:cs="Arial"/>
                <w:sz w:val="24"/>
                <w:szCs w:val="24"/>
              </w:rPr>
              <w:t>9,3%</w:t>
            </w:r>
          </w:p>
        </w:tc>
      </w:tr>
      <w:tr w:rsidR="006F4DE3" w:rsidRPr="006F4DE3" w:rsidTr="006F4DE3">
        <w:trPr>
          <w:trHeight w:val="376"/>
        </w:trPr>
        <w:tc>
          <w:tcPr>
            <w:tcW w:w="0" w:type="auto"/>
            <w:vMerge/>
            <w:shd w:val="clear" w:color="auto" w:fill="FFFFFF" w:themeFill="background1"/>
            <w:vAlign w:val="center"/>
          </w:tcPr>
          <w:p w:rsidR="006F4DE3" w:rsidRPr="006F4DE3" w:rsidRDefault="006F4DE3" w:rsidP="006F4DE3">
            <w:pPr>
              <w:rPr>
                <w:rFonts w:ascii="Arial" w:hAnsi="Arial" w:cs="Arial"/>
                <w:sz w:val="24"/>
                <w:szCs w:val="24"/>
              </w:rPr>
            </w:pPr>
          </w:p>
        </w:tc>
        <w:tc>
          <w:tcPr>
            <w:tcW w:w="3047" w:type="dxa"/>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tussen 30% en 50% </w:t>
            </w:r>
          </w:p>
        </w:tc>
        <w:tc>
          <w:tcPr>
            <w:tcW w:w="1560" w:type="dxa"/>
            <w:vAlign w:val="center"/>
          </w:tcPr>
          <w:p w:rsidR="006F4DE3" w:rsidRPr="006F4DE3" w:rsidRDefault="006F4DE3" w:rsidP="006F4DE3">
            <w:pPr>
              <w:jc w:val="center"/>
              <w:rPr>
                <w:rFonts w:ascii="Arial" w:hAnsi="Arial" w:cs="Arial"/>
                <w:sz w:val="24"/>
                <w:szCs w:val="24"/>
              </w:rPr>
            </w:pPr>
            <w:r w:rsidRPr="006F4DE3">
              <w:rPr>
                <w:rFonts w:ascii="Arial" w:hAnsi="Arial" w:cs="Arial"/>
                <w:sz w:val="24"/>
                <w:szCs w:val="24"/>
              </w:rPr>
              <w:t>7,8%</w:t>
            </w:r>
          </w:p>
        </w:tc>
        <w:tc>
          <w:tcPr>
            <w:tcW w:w="1561" w:type="dxa"/>
            <w:vAlign w:val="center"/>
          </w:tcPr>
          <w:p w:rsidR="006F4DE3" w:rsidRPr="006F4DE3" w:rsidRDefault="006F4DE3" w:rsidP="006F4DE3">
            <w:pPr>
              <w:jc w:val="center"/>
              <w:rPr>
                <w:rFonts w:ascii="Arial" w:hAnsi="Arial" w:cs="Arial"/>
                <w:sz w:val="24"/>
                <w:szCs w:val="24"/>
              </w:rPr>
            </w:pPr>
            <w:r w:rsidRPr="006F4DE3">
              <w:rPr>
                <w:rFonts w:ascii="Arial" w:hAnsi="Arial" w:cs="Arial"/>
                <w:sz w:val="24"/>
                <w:szCs w:val="24"/>
              </w:rPr>
              <w:t>8,2%</w:t>
            </w:r>
          </w:p>
        </w:tc>
        <w:tc>
          <w:tcPr>
            <w:tcW w:w="1561" w:type="dxa"/>
            <w:vAlign w:val="center"/>
          </w:tcPr>
          <w:p w:rsidR="006F4DE3" w:rsidRPr="006F4DE3" w:rsidRDefault="006F4DE3" w:rsidP="006F4DE3">
            <w:pPr>
              <w:jc w:val="center"/>
              <w:rPr>
                <w:rFonts w:ascii="Arial" w:hAnsi="Arial" w:cs="Arial"/>
                <w:sz w:val="24"/>
                <w:szCs w:val="24"/>
              </w:rPr>
            </w:pPr>
            <w:r w:rsidRPr="006F4DE3">
              <w:rPr>
                <w:rFonts w:ascii="Arial" w:hAnsi="Arial" w:cs="Arial"/>
                <w:sz w:val="24"/>
                <w:szCs w:val="24"/>
              </w:rPr>
              <w:t>8,5%</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val="377"/>
        </w:trPr>
        <w:tc>
          <w:tcPr>
            <w:tcW w:w="0" w:type="auto"/>
            <w:vMerge/>
            <w:shd w:val="clear" w:color="auto" w:fill="FFFFFF" w:themeFill="background1"/>
            <w:vAlign w:val="center"/>
          </w:tcPr>
          <w:p w:rsidR="006F4DE3" w:rsidRPr="006F4DE3" w:rsidRDefault="006F4DE3" w:rsidP="006F4DE3">
            <w:pPr>
              <w:rPr>
                <w:rFonts w:ascii="Arial" w:hAnsi="Arial" w:cs="Arial"/>
                <w:sz w:val="24"/>
                <w:szCs w:val="24"/>
              </w:rPr>
            </w:pPr>
          </w:p>
        </w:tc>
        <w:tc>
          <w:tcPr>
            <w:tcW w:w="3047" w:type="dxa"/>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hoger dan 50% </w:t>
            </w:r>
          </w:p>
        </w:tc>
        <w:tc>
          <w:tcPr>
            <w:tcW w:w="1560" w:type="dxa"/>
            <w:vAlign w:val="center"/>
          </w:tcPr>
          <w:p w:rsidR="006F4DE3" w:rsidRPr="006F4DE3" w:rsidRDefault="006F4DE3" w:rsidP="006F4DE3">
            <w:pPr>
              <w:jc w:val="center"/>
              <w:rPr>
                <w:rFonts w:ascii="Arial" w:hAnsi="Arial" w:cs="Arial"/>
                <w:sz w:val="24"/>
                <w:szCs w:val="24"/>
              </w:rPr>
            </w:pPr>
            <w:r w:rsidRPr="006F4DE3">
              <w:rPr>
                <w:rFonts w:ascii="Arial" w:hAnsi="Arial" w:cs="Arial"/>
                <w:sz w:val="24"/>
                <w:szCs w:val="24"/>
              </w:rPr>
              <w:t>7,0%</w:t>
            </w:r>
          </w:p>
        </w:tc>
        <w:tc>
          <w:tcPr>
            <w:tcW w:w="1561" w:type="dxa"/>
            <w:vAlign w:val="center"/>
          </w:tcPr>
          <w:p w:rsidR="006F4DE3" w:rsidRPr="006F4DE3" w:rsidRDefault="006F4DE3" w:rsidP="006F4DE3">
            <w:pPr>
              <w:jc w:val="center"/>
              <w:rPr>
                <w:rFonts w:ascii="Arial" w:hAnsi="Arial" w:cs="Arial"/>
                <w:sz w:val="24"/>
                <w:szCs w:val="24"/>
              </w:rPr>
            </w:pPr>
            <w:r w:rsidRPr="006F4DE3">
              <w:rPr>
                <w:rFonts w:ascii="Arial" w:hAnsi="Arial" w:cs="Arial"/>
                <w:sz w:val="24"/>
                <w:szCs w:val="24"/>
              </w:rPr>
              <w:t>7,4%</w:t>
            </w:r>
          </w:p>
        </w:tc>
        <w:tc>
          <w:tcPr>
            <w:tcW w:w="1561" w:type="dxa"/>
            <w:vAlign w:val="center"/>
          </w:tcPr>
          <w:p w:rsidR="006F4DE3" w:rsidRPr="006F4DE3" w:rsidRDefault="006F4DE3" w:rsidP="006F4DE3">
            <w:pPr>
              <w:jc w:val="center"/>
              <w:rPr>
                <w:rFonts w:ascii="Arial" w:hAnsi="Arial" w:cs="Arial"/>
                <w:sz w:val="24"/>
                <w:szCs w:val="24"/>
              </w:rPr>
            </w:pPr>
            <w:r w:rsidRPr="006F4DE3">
              <w:rPr>
                <w:rFonts w:ascii="Arial" w:hAnsi="Arial" w:cs="Arial"/>
                <w:sz w:val="24"/>
                <w:szCs w:val="24"/>
              </w:rPr>
              <w:t>7,7%</w:t>
            </w:r>
          </w:p>
        </w:tc>
      </w:tr>
    </w:tbl>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pStyle w:val="Lijstalinea"/>
        <w:widowControl w:val="0"/>
        <w:numPr>
          <w:ilvl w:val="0"/>
          <w:numId w:val="20"/>
        </w:numPr>
        <w:autoSpaceDE w:val="0"/>
        <w:autoSpaceDN w:val="0"/>
        <w:adjustRightInd w:val="0"/>
        <w:ind w:left="426" w:hanging="426"/>
        <w:rPr>
          <w:rFonts w:ascii="Arial" w:hAnsi="Arial" w:cs="Arial"/>
        </w:rPr>
      </w:pPr>
      <w:r w:rsidRPr="006F4DE3">
        <w:rPr>
          <w:rFonts w:ascii="Arial" w:hAnsi="Arial" w:cs="Arial"/>
        </w:rPr>
        <w:t xml:space="preserve">De kredietkosten bestaan uitsluitend uit interestkosten. Er zijn geen afsluitingskosten. </w:t>
      </w:r>
    </w:p>
    <w:p w:rsidR="006F4DE3" w:rsidRPr="006F4DE3" w:rsidRDefault="006F4DE3" w:rsidP="006F4DE3">
      <w:pPr>
        <w:rPr>
          <w:rFonts w:ascii="Arial" w:hAnsi="Arial" w:cs="Arial"/>
        </w:rPr>
      </w:pPr>
    </w:p>
    <w:p w:rsidR="006F4DE3" w:rsidRPr="006F4DE3" w:rsidRDefault="006F4DE3" w:rsidP="006F4DE3">
      <w:pPr>
        <w:rPr>
          <w:rFonts w:ascii="Arial" w:hAnsi="Arial" w:cs="Arial"/>
        </w:rPr>
      </w:pPr>
    </w:p>
    <w:p w:rsidR="006F4DE3" w:rsidRPr="006F4DE3" w:rsidRDefault="006F4DE3" w:rsidP="006F4DE3">
      <w:pPr>
        <w:pStyle w:val="Kop3"/>
        <w:rPr>
          <w:rFonts w:ascii="Arial" w:hAnsi="Arial" w:cs="Arial"/>
          <w:sz w:val="24"/>
          <w:szCs w:val="24"/>
        </w:rPr>
      </w:pPr>
      <w:bookmarkStart w:id="7" w:name="_Toc451760550"/>
      <w:r w:rsidRPr="006F4DE3">
        <w:rPr>
          <w:rFonts w:ascii="Arial" w:hAnsi="Arial" w:cs="Arial"/>
          <w:sz w:val="24"/>
          <w:szCs w:val="24"/>
        </w:rPr>
        <w:t>Informatiebron 3</w:t>
      </w:r>
      <w:bookmarkEnd w:id="7"/>
    </w:p>
    <w:p w:rsidR="006F4DE3" w:rsidRPr="006F4DE3" w:rsidRDefault="006F4DE3" w:rsidP="006F4DE3">
      <w:pPr>
        <w:rPr>
          <w:rFonts w:ascii="Arial" w:hAnsi="Arial" w:cs="Arial"/>
          <w:b/>
        </w:rPr>
      </w:pPr>
      <w:proofErr w:type="spellStart"/>
      <w:r w:rsidRPr="006F4DE3">
        <w:rPr>
          <w:rFonts w:ascii="Arial" w:hAnsi="Arial" w:cs="Arial"/>
          <w:b/>
        </w:rPr>
        <w:t>Crowdfunding</w:t>
      </w:r>
      <w:proofErr w:type="spellEnd"/>
      <w:r w:rsidRPr="006F4DE3">
        <w:rPr>
          <w:rFonts w:ascii="Arial" w:hAnsi="Arial" w:cs="Arial"/>
          <w:b/>
        </w:rPr>
        <w:t xml:space="preserve"> via Geldvoorelkaar.nl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rPr>
      </w:pPr>
      <w:proofErr w:type="spellStart"/>
      <w:r w:rsidRPr="006F4DE3">
        <w:rPr>
          <w:rFonts w:ascii="Arial" w:hAnsi="Arial" w:cs="Arial"/>
        </w:rPr>
        <w:t>Crowdfunding</w:t>
      </w:r>
      <w:proofErr w:type="spellEnd"/>
      <w:r w:rsidRPr="006F4DE3">
        <w:rPr>
          <w:rFonts w:ascii="Arial" w:hAnsi="Arial" w:cs="Arial"/>
        </w:rPr>
        <w:t xml:space="preserve"> is een alternatieve financieringswijze zonder tussenkomst van banken waarbij het publiek projecten financiert.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hAnsi="Arial" w:cs="Arial"/>
        </w:rPr>
        <w:t xml:space="preserve">Bij Geldvoorelkaar.nl kunnen organisaties en particulieren die een financiering zoeken voor een project zich op de website presenteren aan geldgevers.  </w:t>
      </w:r>
    </w:p>
    <w:p w:rsidR="006F4DE3" w:rsidRPr="006F4DE3" w:rsidRDefault="006F4DE3" w:rsidP="006F4DE3">
      <w:pPr>
        <w:rPr>
          <w:rFonts w:ascii="Arial" w:hAnsi="Arial" w:cs="Arial"/>
        </w:rPr>
      </w:pPr>
      <w:r w:rsidRPr="006F4DE3">
        <w:rPr>
          <w:rFonts w:ascii="Arial" w:hAnsi="Arial" w:cs="Arial"/>
        </w:rPr>
        <w:t xml:space="preserve">Geldvoorelkaar.nl ontvangt een vergoeding van de geldnemers. </w:t>
      </w:r>
    </w:p>
    <w:p w:rsidR="006F4DE3" w:rsidRPr="006F4DE3" w:rsidRDefault="006F4DE3" w:rsidP="006F4DE3">
      <w:pPr>
        <w:rPr>
          <w:rFonts w:ascii="Arial" w:hAnsi="Arial" w:cs="Arial"/>
        </w:rPr>
      </w:pPr>
      <w:r w:rsidRPr="006F4DE3">
        <w:rPr>
          <w:rFonts w:ascii="Arial" w:hAnsi="Arial" w:cs="Arial"/>
        </w:rPr>
        <w:t xml:space="preserve">De organisaties en particulieren (geldnemers) vermelden hun plannen, het benodigde vermogen, de looptijd van de lening en het geboden interestpercentage. Alle leningen via Geldvoorelkaar.nl worden afgelost door middel van maandelijkse annuïteiten.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hAnsi="Arial" w:cs="Arial"/>
        </w:rPr>
        <w:t xml:space="preserve">Geldgevers krijgen een vaste termijn van maximaal drie maanden om in te schrijven op het project. Inschrijven kan al vanaf € 100. Op de website wordt bijgehouden hoeveel vermogen er al bijeen is gebracht door alle geldgevers. Als het totaal benodigd vermogen niet binnen drie maanden binnen is, dan is de financiering van het project mislukt. Er wordt dan geen geld geleend via Geldvoorelkaar.nl.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hAnsi="Arial" w:cs="Arial"/>
        </w:rPr>
        <w:t xml:space="preserve">Als de financiering is gelukt, dan ontvangt de geldnemer de geleende bedragen via Geldvoorelkaar.nl.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i/>
        </w:rPr>
      </w:pPr>
      <w:r w:rsidRPr="006F4DE3">
        <w:rPr>
          <w:rFonts w:ascii="Arial" w:hAnsi="Arial" w:cs="Arial"/>
          <w:i/>
        </w:rPr>
        <w:t>bron: www.geldvoorelkaar.nl (aangepast)</w:t>
      </w:r>
    </w:p>
    <w:p w:rsidR="006F4DE3" w:rsidRPr="006F4DE3" w:rsidRDefault="006F4DE3" w:rsidP="006F4DE3">
      <w:pPr>
        <w:pStyle w:val="examenvraag"/>
        <w:ind w:left="720" w:hanging="1287"/>
        <w:rPr>
          <w:rFonts w:ascii="Arial" w:hAnsi="Arial" w:cs="Arial"/>
          <w:b/>
          <w:sz w:val="24"/>
          <w:szCs w:val="24"/>
        </w:rPr>
      </w:pPr>
      <w:r w:rsidRPr="006F4DE3">
        <w:rPr>
          <w:rFonts w:ascii="Arial" w:hAnsi="Arial" w:cs="Arial"/>
          <w:sz w:val="24"/>
          <w:szCs w:val="24"/>
        </w:rPr>
        <w:tab/>
      </w:r>
    </w:p>
    <w:p w:rsidR="00DE07AE" w:rsidRDefault="00DE07AE" w:rsidP="006F4DE3">
      <w:pPr>
        <w:pStyle w:val="Kop3"/>
        <w:rPr>
          <w:rFonts w:ascii="Arial" w:hAnsi="Arial" w:cs="Arial"/>
          <w:sz w:val="24"/>
          <w:szCs w:val="24"/>
        </w:rPr>
      </w:pPr>
      <w:bookmarkStart w:id="8" w:name="_Toc451760551"/>
    </w:p>
    <w:p w:rsidR="006F4DE3" w:rsidRPr="006F4DE3" w:rsidRDefault="006F4DE3" w:rsidP="006F4DE3">
      <w:pPr>
        <w:pStyle w:val="Kop3"/>
        <w:rPr>
          <w:rFonts w:ascii="Arial" w:hAnsi="Arial" w:cs="Arial"/>
          <w:sz w:val="24"/>
          <w:szCs w:val="24"/>
        </w:rPr>
      </w:pPr>
      <w:r w:rsidRPr="006F4DE3">
        <w:rPr>
          <w:rFonts w:ascii="Arial" w:hAnsi="Arial" w:cs="Arial"/>
          <w:sz w:val="24"/>
          <w:szCs w:val="24"/>
        </w:rPr>
        <w:t>Informatiebron 4</w:t>
      </w:r>
      <w:bookmarkEnd w:id="8"/>
    </w:p>
    <w:p w:rsidR="006F4DE3" w:rsidRPr="006F4DE3" w:rsidRDefault="006F4DE3" w:rsidP="006F4DE3">
      <w:pPr>
        <w:rPr>
          <w:rFonts w:ascii="Arial" w:hAnsi="Arial" w:cs="Arial"/>
          <w:b/>
        </w:rPr>
      </w:pPr>
      <w:r w:rsidRPr="006F4DE3">
        <w:rPr>
          <w:rFonts w:ascii="Arial" w:hAnsi="Arial" w:cs="Arial"/>
          <w:b/>
        </w:rPr>
        <w:t xml:space="preserve">Tarieven van Geldvoorelkaar.nl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b/>
        </w:rPr>
      </w:pPr>
      <w:r w:rsidRPr="006F4DE3">
        <w:rPr>
          <w:rFonts w:ascii="Arial" w:hAnsi="Arial" w:cs="Arial"/>
          <w:b/>
        </w:rPr>
        <w:t xml:space="preserve">Tarief voor geldnemers </w:t>
      </w:r>
    </w:p>
    <w:p w:rsidR="006F4DE3" w:rsidRPr="006F4DE3" w:rsidRDefault="006F4DE3" w:rsidP="006F4DE3">
      <w:pPr>
        <w:rPr>
          <w:rFonts w:ascii="Arial" w:hAnsi="Arial" w:cs="Arial"/>
        </w:rPr>
      </w:pPr>
      <w:r w:rsidRPr="006F4DE3">
        <w:rPr>
          <w:rFonts w:ascii="Arial" w:hAnsi="Arial" w:cs="Arial"/>
        </w:rPr>
        <w:t xml:space="preserve">De tarieven voor het aangaan van een lening bestaan uit plaatsingskosten en afsluitkosten.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b/>
        </w:rPr>
      </w:pPr>
      <w:r w:rsidRPr="006F4DE3">
        <w:rPr>
          <w:rFonts w:ascii="Arial" w:hAnsi="Arial" w:cs="Arial"/>
          <w:b/>
        </w:rPr>
        <w:t xml:space="preserve">Plaatsingskosten  </w:t>
      </w:r>
    </w:p>
    <w:p w:rsidR="006F4DE3" w:rsidRPr="006F4DE3" w:rsidRDefault="006F4DE3" w:rsidP="006F4DE3">
      <w:pPr>
        <w:rPr>
          <w:rFonts w:ascii="Arial" w:hAnsi="Arial" w:cs="Arial"/>
        </w:rPr>
      </w:pPr>
      <w:r w:rsidRPr="006F4DE3">
        <w:rPr>
          <w:rFonts w:ascii="Arial" w:hAnsi="Arial" w:cs="Arial"/>
        </w:rPr>
        <w:lastRenderedPageBreak/>
        <w:t xml:space="preserve">De plaatsingskosten zijn de kosten die in rekening worden gebracht in verband met de beoordeling, het bespreken en het publiceren van de aanvraag op de website. Indien een aanvraag voor een lening niet geplaatst wordt, worden er ook geen kosten in rekening gebracht.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hAnsi="Arial" w:cs="Arial"/>
        </w:rPr>
        <w:t xml:space="preserve">particuliere aanvraag:  </w:t>
      </w:r>
      <w:r w:rsidRPr="006F4DE3">
        <w:rPr>
          <w:rFonts w:ascii="Arial" w:hAnsi="Arial" w:cs="Arial"/>
        </w:rPr>
        <w:tab/>
        <w:t xml:space="preserve">€ 125 eenmalige plaatsingskosten </w:t>
      </w:r>
    </w:p>
    <w:p w:rsidR="006F4DE3" w:rsidRPr="006F4DE3" w:rsidRDefault="006F4DE3" w:rsidP="006F4DE3">
      <w:pPr>
        <w:rPr>
          <w:rFonts w:ascii="Arial" w:hAnsi="Arial" w:cs="Arial"/>
        </w:rPr>
      </w:pPr>
      <w:r w:rsidRPr="006F4DE3">
        <w:rPr>
          <w:rFonts w:ascii="Arial" w:hAnsi="Arial" w:cs="Arial"/>
        </w:rPr>
        <w:t xml:space="preserve">zakelijke aanvraag: </w:t>
      </w:r>
      <w:r w:rsidRPr="006F4DE3">
        <w:rPr>
          <w:rFonts w:ascii="Arial" w:hAnsi="Arial" w:cs="Arial"/>
        </w:rPr>
        <w:tab/>
        <w:t xml:space="preserve">€ 349 eenmalige plaatsingskosten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b/>
        </w:rPr>
      </w:pPr>
      <w:r w:rsidRPr="006F4DE3">
        <w:rPr>
          <w:rFonts w:ascii="Arial" w:hAnsi="Arial" w:cs="Arial"/>
          <w:b/>
        </w:rPr>
        <w:t xml:space="preserve">Afsluitkosten </w:t>
      </w:r>
    </w:p>
    <w:p w:rsidR="006F4DE3" w:rsidRPr="006F4DE3" w:rsidRDefault="006F4DE3" w:rsidP="006F4DE3">
      <w:pPr>
        <w:rPr>
          <w:rFonts w:ascii="Arial" w:hAnsi="Arial" w:cs="Arial"/>
        </w:rPr>
      </w:pPr>
      <w:r w:rsidRPr="006F4DE3">
        <w:rPr>
          <w:rFonts w:ascii="Arial" w:hAnsi="Arial" w:cs="Arial"/>
        </w:rPr>
        <w:t xml:space="preserve">Geldvoorelkaar.nl werkt op basis van "no cure, no </w:t>
      </w:r>
      <w:proofErr w:type="spellStart"/>
      <w:r w:rsidRPr="006F4DE3">
        <w:rPr>
          <w:rFonts w:ascii="Arial" w:hAnsi="Arial" w:cs="Arial"/>
        </w:rPr>
        <w:t>pay</w:t>
      </w:r>
      <w:proofErr w:type="spellEnd"/>
      <w:r w:rsidRPr="006F4DE3">
        <w:rPr>
          <w:rFonts w:ascii="Arial" w:hAnsi="Arial" w:cs="Arial"/>
        </w:rPr>
        <w:t xml:space="preserve">". Indien een aanvraag niet volledig kan worden gefinancierd, worden de afsluitkosten niet in rekening gebracht.  </w:t>
      </w:r>
    </w:p>
    <w:p w:rsidR="006F4DE3" w:rsidRPr="006F4DE3" w:rsidRDefault="006F4DE3" w:rsidP="006F4DE3">
      <w:pPr>
        <w:rPr>
          <w:rFonts w:ascii="Arial" w:hAnsi="Arial" w:cs="Arial"/>
        </w:rPr>
      </w:pPr>
      <w:r w:rsidRPr="006F4DE3">
        <w:rPr>
          <w:rFonts w:ascii="Arial" w:hAnsi="Arial" w:cs="Arial"/>
        </w:rPr>
        <w:t xml:space="preserve">De afsluitkosten worden in één keer bij het afsluiten van de lening in rekening gebracht.  </w:t>
      </w:r>
    </w:p>
    <w:p w:rsidR="006F4DE3" w:rsidRPr="006F4DE3" w:rsidRDefault="006F4DE3" w:rsidP="006F4DE3">
      <w:pPr>
        <w:rPr>
          <w:rFonts w:ascii="Arial" w:hAnsi="Arial" w:cs="Arial"/>
        </w:rPr>
      </w:pPr>
      <w:r w:rsidRPr="006F4DE3">
        <w:rPr>
          <w:rFonts w:ascii="Arial" w:hAnsi="Arial" w:cs="Arial"/>
        </w:rPr>
        <w:t xml:space="preserve">De afsluitkosten worden berekend over het oorspronkelijk bedrag van de lening. De afsluitkosten zijn opgebouwd uit een starttarief van 1,25% vermeerderd met 0,95% per jaar looptijd.  </w:t>
      </w:r>
      <w:r w:rsidRPr="006F4DE3">
        <w:rPr>
          <w:rFonts w:ascii="Arial" w:hAnsi="Arial" w:cs="Arial"/>
        </w:rPr>
        <w:tab/>
        <w:t xml:space="preserve"> </w:t>
      </w:r>
    </w:p>
    <w:p w:rsidR="006F4DE3" w:rsidRPr="00DE07AE" w:rsidRDefault="006F4DE3" w:rsidP="006F4DE3">
      <w:pPr>
        <w:rPr>
          <w:rFonts w:ascii="Arial" w:hAnsi="Arial" w:cs="Arial"/>
          <w:i/>
          <w:sz w:val="20"/>
        </w:rPr>
      </w:pPr>
      <w:r w:rsidRPr="00DE07AE">
        <w:rPr>
          <w:rFonts w:ascii="Arial" w:hAnsi="Arial" w:cs="Arial"/>
          <w:sz w:val="20"/>
        </w:rPr>
        <w:t xml:space="preserve"> </w:t>
      </w:r>
      <w:r w:rsidRPr="00DE07AE">
        <w:rPr>
          <w:rFonts w:ascii="Arial" w:hAnsi="Arial" w:cs="Arial"/>
          <w:i/>
          <w:sz w:val="20"/>
        </w:rPr>
        <w:t>bron: www.geldvoorelkaar.nl (aangepast)</w:t>
      </w:r>
    </w:p>
    <w:p w:rsidR="006F4DE3" w:rsidRPr="006F4DE3" w:rsidRDefault="006F4DE3" w:rsidP="006F4DE3">
      <w:pPr>
        <w:pStyle w:val="Kop2"/>
        <w:rPr>
          <w:rFonts w:ascii="Arial" w:hAnsi="Arial" w:cs="Arial"/>
          <w:sz w:val="24"/>
          <w:szCs w:val="24"/>
        </w:rPr>
      </w:pPr>
      <w:bookmarkStart w:id="9" w:name="_Toc451760554"/>
      <w:r w:rsidRPr="006F4DE3">
        <w:rPr>
          <w:rFonts w:ascii="Arial" w:hAnsi="Arial" w:cs="Arial"/>
          <w:sz w:val="24"/>
          <w:szCs w:val="24"/>
        </w:rPr>
        <w:t>Opgave 3</w:t>
      </w:r>
      <w:bookmarkEnd w:id="9"/>
    </w:p>
    <w:p w:rsidR="006F4DE3" w:rsidRPr="006F4DE3" w:rsidRDefault="006F4DE3" w:rsidP="006F4DE3">
      <w:pPr>
        <w:pStyle w:val="Ondertitel"/>
        <w:rPr>
          <w:rFonts w:ascii="Arial" w:hAnsi="Arial" w:cs="Arial"/>
          <w:sz w:val="24"/>
          <w:szCs w:val="24"/>
        </w:rPr>
      </w:pPr>
      <w:r w:rsidRPr="006F4DE3">
        <w:rPr>
          <w:rFonts w:ascii="Arial" w:hAnsi="Arial" w:cs="Arial"/>
          <w:sz w:val="24"/>
          <w:szCs w:val="24"/>
        </w:rPr>
        <w:t>Bij deze opgave blijven de belastingen buiten beschouwing.</w:t>
      </w:r>
    </w:p>
    <w:p w:rsidR="006F4DE3" w:rsidRPr="006F4DE3" w:rsidRDefault="006F4DE3" w:rsidP="006F4DE3">
      <w:pPr>
        <w:rPr>
          <w:rFonts w:ascii="Arial" w:hAnsi="Arial" w:cs="Arial"/>
        </w:rPr>
      </w:pPr>
    </w:p>
    <w:p w:rsidR="006F4DE3" w:rsidRPr="006F4DE3" w:rsidRDefault="006F4DE3" w:rsidP="006F4DE3">
      <w:pPr>
        <w:rPr>
          <w:rFonts w:ascii="Arial" w:hAnsi="Arial" w:cs="Arial"/>
        </w:rPr>
      </w:pPr>
      <w:r w:rsidRPr="006F4DE3">
        <w:rPr>
          <w:rFonts w:ascii="Arial" w:hAnsi="Arial" w:cs="Arial"/>
        </w:rPr>
        <w:t xml:space="preserve">De penningmeester van hengelsportclub “De </w:t>
      </w:r>
      <w:proofErr w:type="spellStart"/>
      <w:r w:rsidRPr="006F4DE3">
        <w:rPr>
          <w:rFonts w:ascii="Arial" w:hAnsi="Arial" w:cs="Arial"/>
        </w:rPr>
        <w:t>Karperkuil</w:t>
      </w:r>
      <w:proofErr w:type="spellEnd"/>
      <w:r w:rsidRPr="006F4DE3">
        <w:rPr>
          <w:rFonts w:ascii="Arial" w:hAnsi="Arial" w:cs="Arial"/>
        </w:rPr>
        <w:t>” heeft de volgende (gedeeltelijk ingevulde) overzichten (getallen in euro’s) met betrekking tot 2015 opgesteld.</w:t>
      </w:r>
    </w:p>
    <w:p w:rsidR="006F4DE3" w:rsidRPr="006F4DE3" w:rsidRDefault="006F4DE3" w:rsidP="006F4DE3">
      <w:pPr>
        <w:rPr>
          <w:rFonts w:ascii="Arial" w:hAnsi="Arial" w:cs="Arial"/>
        </w:rPr>
      </w:pPr>
    </w:p>
    <w:tbl>
      <w:tblPr>
        <w:tblStyle w:val="Stijl01"/>
        <w:tblW w:w="9639" w:type="dxa"/>
        <w:tblLayout w:type="fixed"/>
        <w:tblLook w:val="0000" w:firstRow="0" w:lastRow="0" w:firstColumn="0" w:lastColumn="0" w:noHBand="0" w:noVBand="0"/>
      </w:tblPr>
      <w:tblGrid>
        <w:gridCol w:w="3722"/>
        <w:gridCol w:w="1155"/>
        <w:gridCol w:w="3530"/>
        <w:gridCol w:w="1232"/>
      </w:tblGrid>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340"/>
        </w:trPr>
        <w:tc>
          <w:tcPr>
            <w:tcW w:w="9639" w:type="dxa"/>
            <w:gridSpan w:val="4"/>
            <w:tcBorders>
              <w:top w:val="single" w:sz="4" w:space="0" w:color="auto"/>
              <w:left w:val="single" w:sz="4" w:space="0" w:color="auto"/>
              <w:bottom w:val="single" w:sz="4" w:space="0" w:color="BFBFBF" w:themeColor="background1" w:themeShade="BF"/>
              <w:right w:val="single" w:sz="4" w:space="0" w:color="auto"/>
            </w:tcBorders>
            <w:vAlign w:val="center"/>
          </w:tcPr>
          <w:p w:rsidR="006F4DE3" w:rsidRPr="006F4DE3" w:rsidRDefault="006F4DE3" w:rsidP="006F4DE3">
            <w:pPr>
              <w:jc w:val="center"/>
              <w:rPr>
                <w:rFonts w:ascii="Arial" w:hAnsi="Arial" w:cs="Arial"/>
                <w:b/>
                <w:sz w:val="24"/>
                <w:szCs w:val="24"/>
              </w:rPr>
            </w:pPr>
            <w:r w:rsidRPr="006F4DE3">
              <w:rPr>
                <w:rFonts w:ascii="Arial" w:hAnsi="Arial" w:cs="Arial"/>
                <w:b/>
                <w:sz w:val="24"/>
                <w:szCs w:val="24"/>
              </w:rPr>
              <w:t>Balans per 1 januari 2015</w:t>
            </w:r>
          </w:p>
        </w:tc>
      </w:tr>
      <w:tr w:rsidR="006F4DE3" w:rsidRPr="006F4DE3" w:rsidTr="006F4DE3">
        <w:trPr>
          <w:trHeight w:hRule="exact" w:val="340"/>
        </w:trPr>
        <w:tc>
          <w:tcPr>
            <w:tcW w:w="3722" w:type="dxa"/>
            <w:tcBorders>
              <w:left w:val="single" w:sz="4" w:space="0" w:color="auto"/>
              <w:bottom w:val="single" w:sz="4" w:space="0" w:color="auto"/>
            </w:tcBorders>
            <w:shd w:val="clear" w:color="auto" w:fill="D9D9D9" w:themeFill="background1" w:themeFillShade="D9"/>
            <w:vAlign w:val="center"/>
          </w:tcPr>
          <w:p w:rsidR="006F4DE3" w:rsidRPr="006F4DE3" w:rsidRDefault="006F4DE3" w:rsidP="006F4DE3">
            <w:pPr>
              <w:rPr>
                <w:rFonts w:ascii="Arial" w:hAnsi="Arial" w:cs="Arial"/>
                <w:b/>
                <w:sz w:val="24"/>
                <w:szCs w:val="24"/>
              </w:rPr>
            </w:pPr>
            <w:r w:rsidRPr="006F4DE3">
              <w:rPr>
                <w:rFonts w:ascii="Arial" w:hAnsi="Arial" w:cs="Arial"/>
                <w:b/>
                <w:sz w:val="24"/>
                <w:szCs w:val="24"/>
              </w:rPr>
              <w:t>Debet</w:t>
            </w:r>
          </w:p>
        </w:tc>
        <w:tc>
          <w:tcPr>
            <w:tcW w:w="1155" w:type="dxa"/>
            <w:tcBorders>
              <w:bottom w:val="single" w:sz="4" w:space="0" w:color="auto"/>
            </w:tcBorders>
            <w:shd w:val="clear" w:color="auto" w:fill="D9D9D9" w:themeFill="background1" w:themeFillShade="D9"/>
          </w:tcPr>
          <w:p w:rsidR="006F4DE3" w:rsidRPr="006F4DE3" w:rsidRDefault="006F4DE3" w:rsidP="006F4DE3">
            <w:pPr>
              <w:rPr>
                <w:rFonts w:ascii="Arial" w:hAnsi="Arial" w:cs="Arial"/>
                <w:sz w:val="24"/>
                <w:szCs w:val="24"/>
              </w:rPr>
            </w:pPr>
          </w:p>
        </w:tc>
        <w:tc>
          <w:tcPr>
            <w:tcW w:w="3530" w:type="dxa"/>
            <w:tcBorders>
              <w:bottom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p>
        </w:tc>
        <w:tc>
          <w:tcPr>
            <w:tcW w:w="1232" w:type="dxa"/>
            <w:tcBorders>
              <w:bottom w:val="single" w:sz="4" w:space="0" w:color="auto"/>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b/>
                <w:sz w:val="24"/>
                <w:szCs w:val="24"/>
              </w:rPr>
            </w:pPr>
            <w:r w:rsidRPr="006F4DE3">
              <w:rPr>
                <w:rFonts w:ascii="Arial" w:hAnsi="Arial" w:cs="Arial"/>
                <w:b/>
                <w:sz w:val="24"/>
                <w:szCs w:val="24"/>
              </w:rPr>
              <w:t>Credit</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340"/>
        </w:trPr>
        <w:tc>
          <w:tcPr>
            <w:tcW w:w="3722" w:type="dxa"/>
            <w:tcBorders>
              <w:top w:val="single" w:sz="4" w:space="0" w:color="auto"/>
              <w:left w:val="single" w:sz="4" w:space="0" w:color="auto"/>
            </w:tcBorders>
            <w:shd w:val="clear" w:color="auto" w:fill="auto"/>
          </w:tcPr>
          <w:p w:rsidR="006F4DE3" w:rsidRPr="006F4DE3" w:rsidRDefault="006F4DE3" w:rsidP="006F4DE3">
            <w:pPr>
              <w:rPr>
                <w:rFonts w:ascii="Arial" w:hAnsi="Arial" w:cs="Arial"/>
                <w:sz w:val="24"/>
                <w:szCs w:val="24"/>
              </w:rPr>
            </w:pPr>
            <w:r w:rsidRPr="006F4DE3">
              <w:rPr>
                <w:rFonts w:ascii="Arial" w:hAnsi="Arial" w:cs="Arial"/>
                <w:sz w:val="24"/>
                <w:szCs w:val="24"/>
              </w:rPr>
              <w:t xml:space="preserve">Inventaris </w:t>
            </w:r>
          </w:p>
        </w:tc>
        <w:tc>
          <w:tcPr>
            <w:tcW w:w="1155" w:type="dxa"/>
            <w:tcBorders>
              <w:top w:val="single" w:sz="4" w:space="0" w:color="auto"/>
              <w:right w:val="single" w:sz="4" w:space="0" w:color="auto"/>
            </w:tcBorders>
            <w:shd w:val="clear" w:color="auto" w:fill="auto"/>
          </w:tcPr>
          <w:p w:rsidR="006F4DE3" w:rsidRPr="006F4DE3" w:rsidRDefault="006F4DE3" w:rsidP="006F4DE3">
            <w:pPr>
              <w:jc w:val="right"/>
              <w:rPr>
                <w:rFonts w:ascii="Arial" w:hAnsi="Arial" w:cs="Arial"/>
                <w:sz w:val="24"/>
                <w:szCs w:val="24"/>
              </w:rPr>
            </w:pPr>
            <w:r w:rsidRPr="006F4DE3">
              <w:rPr>
                <w:rFonts w:ascii="Arial" w:hAnsi="Arial" w:cs="Arial"/>
                <w:sz w:val="24"/>
                <w:szCs w:val="24"/>
              </w:rPr>
              <w:t>3.200</w:t>
            </w:r>
          </w:p>
        </w:tc>
        <w:tc>
          <w:tcPr>
            <w:tcW w:w="3530" w:type="dxa"/>
            <w:tcBorders>
              <w:top w:val="single" w:sz="4" w:space="0" w:color="auto"/>
              <w:left w:val="single" w:sz="4" w:space="0" w:color="auto"/>
            </w:tcBorders>
            <w:shd w:val="clear" w:color="auto" w:fill="auto"/>
          </w:tcPr>
          <w:p w:rsidR="006F4DE3" w:rsidRPr="006F4DE3" w:rsidRDefault="006F4DE3" w:rsidP="006F4DE3">
            <w:pPr>
              <w:rPr>
                <w:rFonts w:ascii="Arial" w:hAnsi="Arial" w:cs="Arial"/>
                <w:sz w:val="24"/>
                <w:szCs w:val="24"/>
              </w:rPr>
            </w:pPr>
            <w:r w:rsidRPr="006F4DE3">
              <w:rPr>
                <w:rFonts w:ascii="Arial" w:hAnsi="Arial" w:cs="Arial"/>
                <w:sz w:val="24"/>
                <w:szCs w:val="24"/>
              </w:rPr>
              <w:t xml:space="preserve">Eigen vermogen </w:t>
            </w:r>
          </w:p>
        </w:tc>
        <w:tc>
          <w:tcPr>
            <w:tcW w:w="1232" w:type="dxa"/>
            <w:tcBorders>
              <w:top w:val="single" w:sz="4" w:space="0" w:color="auto"/>
              <w:right w:val="single" w:sz="4" w:space="0" w:color="auto"/>
            </w:tcBorders>
            <w:shd w:val="clear" w:color="auto" w:fill="auto"/>
          </w:tcPr>
          <w:p w:rsidR="006F4DE3" w:rsidRPr="006F4DE3" w:rsidRDefault="006F4DE3" w:rsidP="006F4DE3">
            <w:pPr>
              <w:jc w:val="right"/>
              <w:rPr>
                <w:rFonts w:ascii="Arial" w:hAnsi="Arial" w:cs="Arial"/>
                <w:sz w:val="24"/>
                <w:szCs w:val="24"/>
              </w:rPr>
            </w:pPr>
            <w:r w:rsidRPr="006F4DE3">
              <w:rPr>
                <w:rFonts w:ascii="Arial" w:hAnsi="Arial" w:cs="Arial"/>
                <w:sz w:val="24"/>
                <w:szCs w:val="24"/>
              </w:rPr>
              <w:t>1.665</w:t>
            </w:r>
          </w:p>
        </w:tc>
      </w:tr>
      <w:tr w:rsidR="006F4DE3" w:rsidRPr="006F4DE3" w:rsidTr="006F4DE3">
        <w:trPr>
          <w:trHeight w:hRule="exact" w:val="340"/>
        </w:trPr>
        <w:tc>
          <w:tcPr>
            <w:tcW w:w="3722" w:type="dxa"/>
            <w:tcBorders>
              <w:left w:val="single" w:sz="4" w:space="0" w:color="auto"/>
            </w:tcBorders>
            <w:shd w:val="clear" w:color="auto" w:fill="D9D9D9" w:themeFill="background1" w:themeFillShade="D9"/>
          </w:tcPr>
          <w:p w:rsidR="006F4DE3" w:rsidRPr="006F4DE3" w:rsidRDefault="006F4DE3" w:rsidP="006F4DE3">
            <w:pPr>
              <w:rPr>
                <w:rFonts w:ascii="Arial" w:hAnsi="Arial" w:cs="Arial"/>
                <w:sz w:val="24"/>
                <w:szCs w:val="24"/>
              </w:rPr>
            </w:pPr>
            <w:r w:rsidRPr="006F4DE3">
              <w:rPr>
                <w:rFonts w:ascii="Arial" w:hAnsi="Arial" w:cs="Arial"/>
                <w:sz w:val="24"/>
                <w:szCs w:val="24"/>
              </w:rPr>
              <w:t xml:space="preserve">Vooruitbetaalde vergunningen  </w:t>
            </w:r>
          </w:p>
        </w:tc>
        <w:tc>
          <w:tcPr>
            <w:tcW w:w="1155" w:type="dxa"/>
            <w:tcBorders>
              <w:right w:val="single" w:sz="4" w:space="0" w:color="auto"/>
            </w:tcBorders>
            <w:shd w:val="clear" w:color="auto" w:fill="D9D9D9" w:themeFill="background1" w:themeFillShade="D9"/>
          </w:tcPr>
          <w:p w:rsidR="006F4DE3" w:rsidRPr="006F4DE3" w:rsidRDefault="006F4DE3" w:rsidP="006F4DE3">
            <w:pPr>
              <w:jc w:val="right"/>
              <w:rPr>
                <w:rFonts w:ascii="Arial" w:hAnsi="Arial" w:cs="Arial"/>
                <w:sz w:val="24"/>
                <w:szCs w:val="24"/>
              </w:rPr>
            </w:pPr>
            <w:r w:rsidRPr="006F4DE3">
              <w:rPr>
                <w:rFonts w:ascii="Arial" w:hAnsi="Arial" w:cs="Arial"/>
                <w:sz w:val="24"/>
                <w:szCs w:val="24"/>
              </w:rPr>
              <w:t>371</w:t>
            </w:r>
          </w:p>
        </w:tc>
        <w:tc>
          <w:tcPr>
            <w:tcW w:w="3530" w:type="dxa"/>
            <w:tcBorders>
              <w:left w:val="single" w:sz="4" w:space="0" w:color="auto"/>
            </w:tcBorders>
            <w:shd w:val="clear" w:color="auto" w:fill="D9D9D9" w:themeFill="background1" w:themeFillShade="D9"/>
          </w:tcPr>
          <w:p w:rsidR="006F4DE3" w:rsidRPr="006F4DE3" w:rsidRDefault="006F4DE3" w:rsidP="006F4DE3">
            <w:pPr>
              <w:rPr>
                <w:rFonts w:ascii="Arial" w:hAnsi="Arial" w:cs="Arial"/>
                <w:sz w:val="24"/>
                <w:szCs w:val="24"/>
              </w:rPr>
            </w:pPr>
            <w:r w:rsidRPr="006F4DE3">
              <w:rPr>
                <w:rFonts w:ascii="Arial" w:hAnsi="Arial" w:cs="Arial"/>
                <w:sz w:val="24"/>
                <w:szCs w:val="24"/>
              </w:rPr>
              <w:t xml:space="preserve">Lening ASN Bank </w:t>
            </w:r>
          </w:p>
        </w:tc>
        <w:tc>
          <w:tcPr>
            <w:tcW w:w="1232" w:type="dxa"/>
            <w:tcBorders>
              <w:right w:val="single" w:sz="4" w:space="0" w:color="auto"/>
            </w:tcBorders>
            <w:shd w:val="clear" w:color="auto" w:fill="D9D9D9" w:themeFill="background1" w:themeFillShade="D9"/>
          </w:tcPr>
          <w:p w:rsidR="006F4DE3" w:rsidRPr="006F4DE3" w:rsidRDefault="006F4DE3" w:rsidP="006F4DE3">
            <w:pPr>
              <w:jc w:val="right"/>
              <w:rPr>
                <w:rFonts w:ascii="Arial" w:hAnsi="Arial" w:cs="Arial"/>
                <w:sz w:val="24"/>
                <w:szCs w:val="24"/>
              </w:rPr>
            </w:pPr>
            <w:r w:rsidRPr="006F4DE3">
              <w:rPr>
                <w:rFonts w:ascii="Arial" w:hAnsi="Arial" w:cs="Arial"/>
                <w:sz w:val="24"/>
                <w:szCs w:val="24"/>
              </w:rPr>
              <w:t>1.500</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340"/>
        </w:trPr>
        <w:tc>
          <w:tcPr>
            <w:tcW w:w="3722" w:type="dxa"/>
            <w:tcBorders>
              <w:left w:val="single" w:sz="4" w:space="0" w:color="auto"/>
            </w:tcBorders>
            <w:shd w:val="clear" w:color="auto" w:fill="auto"/>
          </w:tcPr>
          <w:p w:rsidR="006F4DE3" w:rsidRPr="006F4DE3" w:rsidRDefault="006F4DE3" w:rsidP="006F4DE3">
            <w:pPr>
              <w:rPr>
                <w:rFonts w:ascii="Arial" w:hAnsi="Arial" w:cs="Arial"/>
                <w:sz w:val="24"/>
                <w:szCs w:val="24"/>
              </w:rPr>
            </w:pPr>
            <w:r w:rsidRPr="006F4DE3">
              <w:rPr>
                <w:rFonts w:ascii="Arial" w:hAnsi="Arial" w:cs="Arial"/>
                <w:sz w:val="24"/>
                <w:szCs w:val="24"/>
              </w:rPr>
              <w:t xml:space="preserve">Nog te ontvangen contributie </w:t>
            </w:r>
          </w:p>
        </w:tc>
        <w:tc>
          <w:tcPr>
            <w:tcW w:w="1155" w:type="dxa"/>
            <w:tcBorders>
              <w:right w:val="single" w:sz="4" w:space="0" w:color="auto"/>
            </w:tcBorders>
            <w:shd w:val="clear" w:color="auto" w:fill="auto"/>
          </w:tcPr>
          <w:p w:rsidR="006F4DE3" w:rsidRPr="006F4DE3" w:rsidRDefault="006F4DE3" w:rsidP="006F4DE3">
            <w:pPr>
              <w:jc w:val="right"/>
              <w:rPr>
                <w:rFonts w:ascii="Arial" w:hAnsi="Arial" w:cs="Arial"/>
                <w:sz w:val="24"/>
                <w:szCs w:val="24"/>
              </w:rPr>
            </w:pPr>
            <w:r w:rsidRPr="006F4DE3">
              <w:rPr>
                <w:rFonts w:ascii="Arial" w:hAnsi="Arial" w:cs="Arial"/>
                <w:sz w:val="24"/>
                <w:szCs w:val="24"/>
              </w:rPr>
              <w:t>108</w:t>
            </w:r>
          </w:p>
        </w:tc>
        <w:tc>
          <w:tcPr>
            <w:tcW w:w="3530" w:type="dxa"/>
            <w:tcBorders>
              <w:left w:val="single" w:sz="4" w:space="0" w:color="auto"/>
            </w:tcBorders>
            <w:shd w:val="clear" w:color="auto" w:fill="auto"/>
          </w:tcPr>
          <w:p w:rsidR="006F4DE3" w:rsidRPr="006F4DE3" w:rsidRDefault="006F4DE3" w:rsidP="006F4DE3">
            <w:pPr>
              <w:rPr>
                <w:rFonts w:ascii="Arial" w:hAnsi="Arial" w:cs="Arial"/>
                <w:sz w:val="24"/>
                <w:szCs w:val="24"/>
              </w:rPr>
            </w:pPr>
            <w:r w:rsidRPr="006F4DE3">
              <w:rPr>
                <w:rFonts w:ascii="Arial" w:hAnsi="Arial" w:cs="Arial"/>
                <w:sz w:val="24"/>
                <w:szCs w:val="24"/>
              </w:rPr>
              <w:t xml:space="preserve">Nog te betalen huur clubruimte </w:t>
            </w:r>
          </w:p>
        </w:tc>
        <w:tc>
          <w:tcPr>
            <w:tcW w:w="1232" w:type="dxa"/>
            <w:tcBorders>
              <w:right w:val="single" w:sz="4" w:space="0" w:color="auto"/>
            </w:tcBorders>
            <w:shd w:val="clear" w:color="auto" w:fill="auto"/>
          </w:tcPr>
          <w:p w:rsidR="006F4DE3" w:rsidRPr="006F4DE3" w:rsidRDefault="006F4DE3" w:rsidP="006F4DE3">
            <w:pPr>
              <w:jc w:val="right"/>
              <w:rPr>
                <w:rFonts w:ascii="Arial" w:hAnsi="Arial" w:cs="Arial"/>
                <w:sz w:val="24"/>
                <w:szCs w:val="24"/>
              </w:rPr>
            </w:pPr>
            <w:r w:rsidRPr="006F4DE3">
              <w:rPr>
                <w:rFonts w:ascii="Arial" w:hAnsi="Arial" w:cs="Arial"/>
                <w:sz w:val="24"/>
                <w:szCs w:val="24"/>
              </w:rPr>
              <w:t>570</w:t>
            </w:r>
          </w:p>
        </w:tc>
      </w:tr>
      <w:tr w:rsidR="006F4DE3" w:rsidRPr="006F4DE3" w:rsidTr="006F4DE3">
        <w:trPr>
          <w:trHeight w:hRule="exact" w:val="340"/>
        </w:trPr>
        <w:tc>
          <w:tcPr>
            <w:tcW w:w="3722" w:type="dxa"/>
            <w:tcBorders>
              <w:left w:val="single" w:sz="4" w:space="0" w:color="auto"/>
            </w:tcBorders>
            <w:shd w:val="clear" w:color="auto" w:fill="D9D9D9" w:themeFill="background1" w:themeFillShade="D9"/>
          </w:tcPr>
          <w:p w:rsidR="006F4DE3" w:rsidRPr="006F4DE3" w:rsidRDefault="006F4DE3" w:rsidP="006F4DE3">
            <w:pPr>
              <w:rPr>
                <w:rFonts w:ascii="Arial" w:hAnsi="Arial" w:cs="Arial"/>
                <w:sz w:val="24"/>
                <w:szCs w:val="24"/>
              </w:rPr>
            </w:pPr>
            <w:r w:rsidRPr="006F4DE3">
              <w:rPr>
                <w:rFonts w:ascii="Arial" w:hAnsi="Arial" w:cs="Arial"/>
                <w:sz w:val="24"/>
                <w:szCs w:val="24"/>
              </w:rPr>
              <w:t>Bank</w:t>
            </w:r>
          </w:p>
        </w:tc>
        <w:tc>
          <w:tcPr>
            <w:tcW w:w="1155" w:type="dxa"/>
            <w:tcBorders>
              <w:bottom w:val="single" w:sz="4" w:space="0" w:color="BFBFBF" w:themeColor="background1" w:themeShade="BF"/>
              <w:right w:val="single" w:sz="4" w:space="0" w:color="auto"/>
            </w:tcBorders>
            <w:shd w:val="clear" w:color="auto" w:fill="D9D9D9" w:themeFill="background1" w:themeFillShade="D9"/>
          </w:tcPr>
          <w:p w:rsidR="006F4DE3" w:rsidRPr="006F4DE3" w:rsidRDefault="006F4DE3" w:rsidP="006F4DE3">
            <w:pPr>
              <w:jc w:val="right"/>
              <w:rPr>
                <w:rFonts w:ascii="Arial" w:hAnsi="Arial" w:cs="Arial"/>
                <w:sz w:val="24"/>
                <w:szCs w:val="24"/>
              </w:rPr>
            </w:pPr>
            <w:r w:rsidRPr="006F4DE3">
              <w:rPr>
                <w:rFonts w:ascii="Arial" w:hAnsi="Arial" w:cs="Arial"/>
                <w:sz w:val="24"/>
                <w:szCs w:val="24"/>
              </w:rPr>
              <w:t>290</w:t>
            </w:r>
          </w:p>
        </w:tc>
        <w:tc>
          <w:tcPr>
            <w:tcW w:w="3530" w:type="dxa"/>
            <w:tcBorders>
              <w:left w:val="single" w:sz="4" w:space="0" w:color="auto"/>
            </w:tcBorders>
            <w:shd w:val="clear" w:color="auto" w:fill="D9D9D9" w:themeFill="background1" w:themeFillShade="D9"/>
          </w:tcPr>
          <w:p w:rsidR="006F4DE3" w:rsidRPr="006F4DE3" w:rsidRDefault="006F4DE3" w:rsidP="006F4DE3">
            <w:pPr>
              <w:rPr>
                <w:rFonts w:ascii="Arial" w:hAnsi="Arial" w:cs="Arial"/>
                <w:sz w:val="24"/>
                <w:szCs w:val="24"/>
              </w:rPr>
            </w:pPr>
            <w:proofErr w:type="spellStart"/>
            <w:r w:rsidRPr="006F4DE3">
              <w:rPr>
                <w:rFonts w:ascii="Arial" w:hAnsi="Arial" w:cs="Arial"/>
                <w:sz w:val="24"/>
                <w:szCs w:val="24"/>
              </w:rPr>
              <w:t>Vooruitontvangen</w:t>
            </w:r>
            <w:proofErr w:type="spellEnd"/>
            <w:r w:rsidRPr="006F4DE3">
              <w:rPr>
                <w:rFonts w:ascii="Arial" w:hAnsi="Arial" w:cs="Arial"/>
                <w:sz w:val="24"/>
                <w:szCs w:val="24"/>
              </w:rPr>
              <w:t xml:space="preserve"> subsidie</w:t>
            </w:r>
          </w:p>
        </w:tc>
        <w:tc>
          <w:tcPr>
            <w:tcW w:w="1232" w:type="dxa"/>
            <w:tcBorders>
              <w:bottom w:val="single" w:sz="4" w:space="0" w:color="BFBFBF" w:themeColor="background1" w:themeShade="BF"/>
              <w:right w:val="single" w:sz="4" w:space="0" w:color="auto"/>
            </w:tcBorders>
            <w:shd w:val="clear" w:color="auto" w:fill="D9D9D9" w:themeFill="background1" w:themeFillShade="D9"/>
          </w:tcPr>
          <w:p w:rsidR="006F4DE3" w:rsidRPr="006F4DE3" w:rsidRDefault="006F4DE3" w:rsidP="006F4DE3">
            <w:pPr>
              <w:jc w:val="right"/>
              <w:rPr>
                <w:rFonts w:ascii="Arial" w:hAnsi="Arial" w:cs="Arial"/>
                <w:sz w:val="24"/>
                <w:szCs w:val="24"/>
              </w:rPr>
            </w:pPr>
            <w:r w:rsidRPr="006F4DE3">
              <w:rPr>
                <w:rFonts w:ascii="Arial" w:hAnsi="Arial" w:cs="Arial"/>
                <w:sz w:val="24"/>
                <w:szCs w:val="24"/>
              </w:rPr>
              <w:t>265</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340"/>
        </w:trPr>
        <w:tc>
          <w:tcPr>
            <w:tcW w:w="3722" w:type="dxa"/>
            <w:tcBorders>
              <w:left w:val="single" w:sz="4" w:space="0" w:color="auto"/>
            </w:tcBorders>
            <w:shd w:val="clear" w:color="auto" w:fill="auto"/>
          </w:tcPr>
          <w:p w:rsidR="006F4DE3" w:rsidRPr="006F4DE3" w:rsidRDefault="006F4DE3" w:rsidP="006F4DE3">
            <w:pPr>
              <w:rPr>
                <w:rFonts w:ascii="Arial" w:hAnsi="Arial" w:cs="Arial"/>
                <w:sz w:val="24"/>
                <w:szCs w:val="24"/>
              </w:rPr>
            </w:pPr>
            <w:r w:rsidRPr="006F4DE3">
              <w:rPr>
                <w:rFonts w:ascii="Arial" w:hAnsi="Arial" w:cs="Arial"/>
                <w:sz w:val="24"/>
                <w:szCs w:val="24"/>
              </w:rPr>
              <w:t xml:space="preserve">Kas </w:t>
            </w:r>
          </w:p>
        </w:tc>
        <w:tc>
          <w:tcPr>
            <w:tcW w:w="1155" w:type="dxa"/>
            <w:tcBorders>
              <w:bottom w:val="single" w:sz="4" w:space="0" w:color="auto"/>
              <w:right w:val="single" w:sz="4" w:space="0" w:color="auto"/>
            </w:tcBorders>
            <w:shd w:val="clear" w:color="auto" w:fill="auto"/>
          </w:tcPr>
          <w:p w:rsidR="006F4DE3" w:rsidRPr="006F4DE3" w:rsidRDefault="006F4DE3" w:rsidP="006F4DE3">
            <w:pPr>
              <w:jc w:val="right"/>
              <w:rPr>
                <w:rFonts w:ascii="Arial" w:hAnsi="Arial" w:cs="Arial"/>
                <w:sz w:val="24"/>
                <w:szCs w:val="24"/>
              </w:rPr>
            </w:pPr>
            <w:r w:rsidRPr="006F4DE3">
              <w:rPr>
                <w:rFonts w:ascii="Arial" w:hAnsi="Arial" w:cs="Arial"/>
                <w:sz w:val="24"/>
                <w:szCs w:val="24"/>
              </w:rPr>
              <w:t xml:space="preserve">     31</w:t>
            </w:r>
          </w:p>
        </w:tc>
        <w:tc>
          <w:tcPr>
            <w:tcW w:w="3530" w:type="dxa"/>
            <w:tcBorders>
              <w:left w:val="single" w:sz="4" w:space="0" w:color="auto"/>
            </w:tcBorders>
            <w:shd w:val="clear" w:color="auto" w:fill="auto"/>
            <w:vAlign w:val="center"/>
          </w:tcPr>
          <w:p w:rsidR="006F4DE3" w:rsidRPr="006F4DE3" w:rsidRDefault="006F4DE3" w:rsidP="006F4DE3">
            <w:pPr>
              <w:rPr>
                <w:rFonts w:ascii="Arial" w:hAnsi="Arial" w:cs="Arial"/>
                <w:sz w:val="24"/>
                <w:szCs w:val="24"/>
              </w:rPr>
            </w:pPr>
          </w:p>
        </w:tc>
        <w:tc>
          <w:tcPr>
            <w:tcW w:w="1232" w:type="dxa"/>
            <w:tcBorders>
              <w:bottom w:val="single" w:sz="4" w:space="0" w:color="auto"/>
              <w:right w:val="single" w:sz="4" w:space="0" w:color="auto"/>
            </w:tcBorders>
            <w:shd w:val="clear" w:color="auto" w:fill="auto"/>
          </w:tcPr>
          <w:p w:rsidR="006F4DE3" w:rsidRPr="006F4DE3" w:rsidRDefault="006F4DE3" w:rsidP="006F4DE3">
            <w:pPr>
              <w:jc w:val="right"/>
              <w:rPr>
                <w:rFonts w:ascii="Arial" w:hAnsi="Arial" w:cs="Arial"/>
                <w:sz w:val="24"/>
                <w:szCs w:val="24"/>
              </w:rPr>
            </w:pPr>
          </w:p>
        </w:tc>
      </w:tr>
      <w:tr w:rsidR="006F4DE3" w:rsidRPr="006F4DE3" w:rsidTr="006F4DE3">
        <w:trPr>
          <w:trHeight w:hRule="exact" w:val="340"/>
        </w:trPr>
        <w:tc>
          <w:tcPr>
            <w:tcW w:w="3722" w:type="dxa"/>
            <w:tcBorders>
              <w:left w:val="single" w:sz="4" w:space="0" w:color="auto"/>
              <w:bottom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p>
        </w:tc>
        <w:tc>
          <w:tcPr>
            <w:tcW w:w="1155" w:type="dxa"/>
            <w:tcBorders>
              <w:top w:val="single" w:sz="4" w:space="0" w:color="auto"/>
              <w:bottom w:val="single" w:sz="4" w:space="0" w:color="auto"/>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4.000</w:t>
            </w:r>
          </w:p>
        </w:tc>
        <w:tc>
          <w:tcPr>
            <w:tcW w:w="3530" w:type="dxa"/>
            <w:tcBorders>
              <w:left w:val="single" w:sz="4" w:space="0" w:color="auto"/>
              <w:bottom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p>
        </w:tc>
        <w:tc>
          <w:tcPr>
            <w:tcW w:w="1232" w:type="dxa"/>
            <w:tcBorders>
              <w:top w:val="single" w:sz="4" w:space="0" w:color="auto"/>
              <w:bottom w:val="single" w:sz="4" w:space="0" w:color="auto"/>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4.000</w:t>
            </w:r>
          </w:p>
        </w:tc>
      </w:tr>
    </w:tbl>
    <w:p w:rsidR="006F4DE3" w:rsidRPr="006F4DE3" w:rsidRDefault="006F4DE3" w:rsidP="006F4DE3">
      <w:pPr>
        <w:rPr>
          <w:rFonts w:ascii="Arial" w:hAnsi="Arial" w:cs="Arial"/>
        </w:rPr>
      </w:pPr>
    </w:p>
    <w:tbl>
      <w:tblPr>
        <w:tblStyle w:val="Stijl01"/>
        <w:tblW w:w="9639" w:type="dxa"/>
        <w:tblLayout w:type="fixed"/>
        <w:tblLook w:val="0000" w:firstRow="0" w:lastRow="0" w:firstColumn="0" w:lastColumn="0" w:noHBand="0" w:noVBand="0"/>
      </w:tblPr>
      <w:tblGrid>
        <w:gridCol w:w="3601"/>
        <w:gridCol w:w="1149"/>
        <w:gridCol w:w="3421"/>
        <w:gridCol w:w="1468"/>
      </w:tblGrid>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340"/>
        </w:trPr>
        <w:tc>
          <w:tcPr>
            <w:tcW w:w="9639" w:type="dxa"/>
            <w:gridSpan w:val="4"/>
            <w:tcBorders>
              <w:top w:val="single" w:sz="4" w:space="0" w:color="auto"/>
              <w:left w:val="single" w:sz="4" w:space="0" w:color="auto"/>
              <w:bottom w:val="single" w:sz="4" w:space="0" w:color="BFBFBF" w:themeColor="background1" w:themeShade="BF"/>
              <w:right w:val="single" w:sz="4" w:space="0" w:color="auto"/>
            </w:tcBorders>
            <w:vAlign w:val="center"/>
          </w:tcPr>
          <w:p w:rsidR="006F4DE3" w:rsidRPr="006F4DE3" w:rsidRDefault="006F4DE3" w:rsidP="006F4DE3">
            <w:pPr>
              <w:jc w:val="center"/>
              <w:rPr>
                <w:rFonts w:ascii="Arial" w:hAnsi="Arial" w:cs="Arial"/>
                <w:b/>
                <w:sz w:val="24"/>
                <w:szCs w:val="24"/>
              </w:rPr>
            </w:pPr>
            <w:r w:rsidRPr="006F4DE3">
              <w:rPr>
                <w:rFonts w:ascii="Arial" w:hAnsi="Arial" w:cs="Arial"/>
                <w:b/>
                <w:sz w:val="24"/>
                <w:szCs w:val="24"/>
              </w:rPr>
              <w:t>Overzicht van ontvangsten en uitgaven 2015</w:t>
            </w:r>
          </w:p>
        </w:tc>
      </w:tr>
      <w:tr w:rsidR="006F4DE3" w:rsidRPr="006F4DE3" w:rsidTr="006F4DE3">
        <w:trPr>
          <w:trHeight w:hRule="exact" w:val="340"/>
        </w:trPr>
        <w:tc>
          <w:tcPr>
            <w:tcW w:w="3601" w:type="dxa"/>
            <w:tcBorders>
              <w:left w:val="single" w:sz="4" w:space="0" w:color="auto"/>
              <w:bottom w:val="single" w:sz="4" w:space="0" w:color="auto"/>
            </w:tcBorders>
            <w:shd w:val="clear" w:color="auto" w:fill="D9D9D9" w:themeFill="background1" w:themeFillShade="D9"/>
            <w:vAlign w:val="center"/>
          </w:tcPr>
          <w:p w:rsidR="006F4DE3" w:rsidRPr="006F4DE3" w:rsidRDefault="006F4DE3" w:rsidP="006F4DE3">
            <w:pPr>
              <w:rPr>
                <w:rFonts w:ascii="Arial" w:hAnsi="Arial" w:cs="Arial"/>
                <w:b/>
                <w:sz w:val="24"/>
                <w:szCs w:val="24"/>
              </w:rPr>
            </w:pPr>
            <w:r w:rsidRPr="006F4DE3">
              <w:rPr>
                <w:rFonts w:ascii="Arial" w:hAnsi="Arial" w:cs="Arial"/>
                <w:b/>
                <w:sz w:val="24"/>
                <w:szCs w:val="24"/>
              </w:rPr>
              <w:t>Ontvangsten</w:t>
            </w:r>
          </w:p>
        </w:tc>
        <w:tc>
          <w:tcPr>
            <w:tcW w:w="1149" w:type="dxa"/>
            <w:tcBorders>
              <w:bottom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p>
        </w:tc>
        <w:tc>
          <w:tcPr>
            <w:tcW w:w="3421" w:type="dxa"/>
            <w:tcBorders>
              <w:bottom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p>
        </w:tc>
        <w:tc>
          <w:tcPr>
            <w:tcW w:w="1468" w:type="dxa"/>
            <w:tcBorders>
              <w:bottom w:val="single" w:sz="4" w:space="0" w:color="auto"/>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b/>
                <w:sz w:val="24"/>
                <w:szCs w:val="24"/>
              </w:rPr>
            </w:pPr>
            <w:r w:rsidRPr="006F4DE3">
              <w:rPr>
                <w:rFonts w:ascii="Arial" w:hAnsi="Arial" w:cs="Arial"/>
                <w:b/>
                <w:sz w:val="24"/>
                <w:szCs w:val="24"/>
              </w:rPr>
              <w:t>Uitgaven</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340"/>
        </w:trPr>
        <w:tc>
          <w:tcPr>
            <w:tcW w:w="3601" w:type="dxa"/>
            <w:tcBorders>
              <w:top w:val="single" w:sz="4" w:space="0" w:color="auto"/>
              <w:left w:val="single" w:sz="4" w:space="0" w:color="auto"/>
            </w:tcBorders>
            <w:shd w:val="clear" w:color="auto" w:fill="auto"/>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Contributie</w:t>
            </w:r>
          </w:p>
        </w:tc>
        <w:tc>
          <w:tcPr>
            <w:tcW w:w="1149" w:type="dxa"/>
            <w:tcBorders>
              <w:top w:val="single" w:sz="4" w:space="0" w:color="auto"/>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2.700</w:t>
            </w:r>
          </w:p>
        </w:tc>
        <w:tc>
          <w:tcPr>
            <w:tcW w:w="3421" w:type="dxa"/>
            <w:tcBorders>
              <w:top w:val="single" w:sz="4" w:space="0" w:color="auto"/>
              <w:left w:val="single" w:sz="4" w:space="0" w:color="auto"/>
            </w:tcBorders>
            <w:shd w:val="clear" w:color="auto" w:fill="auto"/>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Vergunningen </w:t>
            </w:r>
          </w:p>
        </w:tc>
        <w:tc>
          <w:tcPr>
            <w:tcW w:w="1468" w:type="dxa"/>
            <w:tcBorders>
              <w:top w:val="single" w:sz="4" w:space="0" w:color="auto"/>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329</w:t>
            </w:r>
          </w:p>
        </w:tc>
      </w:tr>
      <w:tr w:rsidR="006F4DE3" w:rsidRPr="006F4DE3" w:rsidTr="006F4DE3">
        <w:trPr>
          <w:trHeight w:hRule="exact" w:val="340"/>
        </w:trPr>
        <w:tc>
          <w:tcPr>
            <w:tcW w:w="3601" w:type="dxa"/>
            <w:tcBorders>
              <w:left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Subsidie</w:t>
            </w:r>
          </w:p>
        </w:tc>
        <w:tc>
          <w:tcPr>
            <w:tcW w:w="1149" w:type="dxa"/>
            <w:tcBorders>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w:t>
            </w:r>
          </w:p>
        </w:tc>
        <w:tc>
          <w:tcPr>
            <w:tcW w:w="3421" w:type="dxa"/>
            <w:tcBorders>
              <w:left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Huur clubruimte </w:t>
            </w:r>
          </w:p>
        </w:tc>
        <w:tc>
          <w:tcPr>
            <w:tcW w:w="1468" w:type="dxa"/>
            <w:tcBorders>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2.325</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340"/>
        </w:trPr>
        <w:tc>
          <w:tcPr>
            <w:tcW w:w="3601" w:type="dxa"/>
            <w:tcBorders>
              <w:left w:val="single" w:sz="4" w:space="0" w:color="auto"/>
            </w:tcBorders>
            <w:shd w:val="clear" w:color="auto" w:fill="auto"/>
            <w:vAlign w:val="center"/>
          </w:tcPr>
          <w:p w:rsidR="006F4DE3" w:rsidRPr="006F4DE3" w:rsidRDefault="006F4DE3" w:rsidP="006F4DE3">
            <w:pPr>
              <w:rPr>
                <w:rFonts w:ascii="Arial" w:hAnsi="Arial" w:cs="Arial"/>
                <w:sz w:val="24"/>
                <w:szCs w:val="24"/>
              </w:rPr>
            </w:pPr>
          </w:p>
        </w:tc>
        <w:tc>
          <w:tcPr>
            <w:tcW w:w="1149" w:type="dxa"/>
            <w:tcBorders>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p>
        </w:tc>
        <w:tc>
          <w:tcPr>
            <w:tcW w:w="3421" w:type="dxa"/>
            <w:tcBorders>
              <w:left w:val="single" w:sz="4" w:space="0" w:color="auto"/>
            </w:tcBorders>
            <w:shd w:val="clear" w:color="auto" w:fill="auto"/>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Aflossing ASN Bank </w:t>
            </w:r>
          </w:p>
        </w:tc>
        <w:tc>
          <w:tcPr>
            <w:tcW w:w="1468" w:type="dxa"/>
            <w:tcBorders>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600</w:t>
            </w:r>
          </w:p>
        </w:tc>
      </w:tr>
      <w:tr w:rsidR="006F4DE3" w:rsidRPr="006F4DE3" w:rsidTr="006F4DE3">
        <w:trPr>
          <w:trHeight w:hRule="exact" w:val="340"/>
        </w:trPr>
        <w:tc>
          <w:tcPr>
            <w:tcW w:w="3601" w:type="dxa"/>
            <w:tcBorders>
              <w:left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p>
        </w:tc>
        <w:tc>
          <w:tcPr>
            <w:tcW w:w="1149" w:type="dxa"/>
            <w:tcBorders>
              <w:bottom w:val="single" w:sz="4" w:space="0" w:color="BFBFBF" w:themeColor="background1" w:themeShade="BF"/>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p>
        </w:tc>
        <w:tc>
          <w:tcPr>
            <w:tcW w:w="3421" w:type="dxa"/>
            <w:tcBorders>
              <w:left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Investering inventaris </w:t>
            </w:r>
          </w:p>
        </w:tc>
        <w:tc>
          <w:tcPr>
            <w:tcW w:w="1468" w:type="dxa"/>
            <w:tcBorders>
              <w:bottom w:val="single" w:sz="4" w:space="0" w:color="BFBFBF" w:themeColor="background1" w:themeShade="BF"/>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r w:rsidRPr="006F4DE3">
              <w:rPr>
                <w:rFonts w:ascii="Arial" w:hAnsi="Arial" w:cs="Arial"/>
                <w:b/>
                <w:sz w:val="24"/>
                <w:szCs w:val="24"/>
              </w:rPr>
              <w:t>...(a)...</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340"/>
        </w:trPr>
        <w:tc>
          <w:tcPr>
            <w:tcW w:w="3601" w:type="dxa"/>
            <w:tcBorders>
              <w:left w:val="single" w:sz="4" w:space="0" w:color="auto"/>
            </w:tcBorders>
            <w:shd w:val="clear" w:color="auto" w:fill="auto"/>
            <w:vAlign w:val="center"/>
          </w:tcPr>
          <w:p w:rsidR="006F4DE3" w:rsidRPr="006F4DE3" w:rsidRDefault="006F4DE3" w:rsidP="006F4DE3">
            <w:pPr>
              <w:rPr>
                <w:rFonts w:ascii="Arial" w:hAnsi="Arial" w:cs="Arial"/>
                <w:sz w:val="24"/>
                <w:szCs w:val="24"/>
              </w:rPr>
            </w:pPr>
          </w:p>
        </w:tc>
        <w:tc>
          <w:tcPr>
            <w:tcW w:w="1149" w:type="dxa"/>
            <w:tcBorders>
              <w:bottom w:val="single" w:sz="4" w:space="0" w:color="BFBFBF" w:themeColor="background1" w:themeShade="BF"/>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p>
        </w:tc>
        <w:tc>
          <w:tcPr>
            <w:tcW w:w="3421" w:type="dxa"/>
            <w:tcBorders>
              <w:left w:val="single" w:sz="4" w:space="0" w:color="auto"/>
            </w:tcBorders>
            <w:shd w:val="clear" w:color="auto" w:fill="auto"/>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Interest</w:t>
            </w:r>
          </w:p>
        </w:tc>
        <w:tc>
          <w:tcPr>
            <w:tcW w:w="1468" w:type="dxa"/>
            <w:tcBorders>
              <w:bottom w:val="single" w:sz="4" w:space="0" w:color="BFBFBF" w:themeColor="background1" w:themeShade="BF"/>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w:t>
            </w:r>
          </w:p>
        </w:tc>
      </w:tr>
      <w:tr w:rsidR="006F4DE3" w:rsidRPr="006F4DE3" w:rsidTr="006F4DE3">
        <w:trPr>
          <w:trHeight w:hRule="exact" w:val="340"/>
        </w:trPr>
        <w:tc>
          <w:tcPr>
            <w:tcW w:w="3601" w:type="dxa"/>
            <w:tcBorders>
              <w:left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Saldo</w:t>
            </w:r>
          </w:p>
        </w:tc>
        <w:tc>
          <w:tcPr>
            <w:tcW w:w="1149" w:type="dxa"/>
            <w:tcBorders>
              <w:bottom w:val="single" w:sz="4" w:space="0" w:color="auto"/>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499</w:t>
            </w:r>
          </w:p>
        </w:tc>
        <w:tc>
          <w:tcPr>
            <w:tcW w:w="3421" w:type="dxa"/>
            <w:tcBorders>
              <w:left w:val="single" w:sz="4" w:space="0" w:color="auto"/>
            </w:tcBorders>
            <w:shd w:val="clear" w:color="auto" w:fill="D9D9D9" w:themeFill="background1" w:themeFillShade="D9"/>
          </w:tcPr>
          <w:p w:rsidR="006F4DE3" w:rsidRPr="006F4DE3" w:rsidRDefault="006F4DE3" w:rsidP="006F4DE3">
            <w:pPr>
              <w:rPr>
                <w:rFonts w:ascii="Arial" w:hAnsi="Arial" w:cs="Arial"/>
                <w:sz w:val="24"/>
                <w:szCs w:val="24"/>
              </w:rPr>
            </w:pPr>
          </w:p>
        </w:tc>
        <w:tc>
          <w:tcPr>
            <w:tcW w:w="1468" w:type="dxa"/>
            <w:tcBorders>
              <w:bottom w:val="single" w:sz="4" w:space="0" w:color="auto"/>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b/>
                <w:sz w:val="24"/>
                <w:szCs w:val="24"/>
              </w:rPr>
            </w:pP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340"/>
        </w:trPr>
        <w:tc>
          <w:tcPr>
            <w:tcW w:w="3601" w:type="dxa"/>
            <w:tcBorders>
              <w:left w:val="single" w:sz="4" w:space="0" w:color="auto"/>
              <w:bottom w:val="single" w:sz="4" w:space="0" w:color="auto"/>
            </w:tcBorders>
            <w:shd w:val="clear" w:color="auto" w:fill="auto"/>
            <w:vAlign w:val="center"/>
          </w:tcPr>
          <w:p w:rsidR="006F4DE3" w:rsidRPr="006F4DE3" w:rsidRDefault="006F4DE3" w:rsidP="006F4DE3">
            <w:pPr>
              <w:rPr>
                <w:rFonts w:ascii="Arial" w:hAnsi="Arial" w:cs="Arial"/>
                <w:sz w:val="24"/>
                <w:szCs w:val="24"/>
              </w:rPr>
            </w:pPr>
          </w:p>
        </w:tc>
        <w:tc>
          <w:tcPr>
            <w:tcW w:w="1149" w:type="dxa"/>
            <w:tcBorders>
              <w:top w:val="single" w:sz="4" w:space="0" w:color="auto"/>
              <w:bottom w:val="single" w:sz="4" w:space="0" w:color="auto"/>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3.699</w:t>
            </w:r>
          </w:p>
        </w:tc>
        <w:tc>
          <w:tcPr>
            <w:tcW w:w="3421" w:type="dxa"/>
            <w:tcBorders>
              <w:left w:val="single" w:sz="4" w:space="0" w:color="auto"/>
              <w:bottom w:val="single" w:sz="4" w:space="0" w:color="auto"/>
            </w:tcBorders>
            <w:shd w:val="clear" w:color="auto" w:fill="auto"/>
            <w:vAlign w:val="center"/>
          </w:tcPr>
          <w:p w:rsidR="006F4DE3" w:rsidRPr="006F4DE3" w:rsidRDefault="006F4DE3" w:rsidP="006F4DE3">
            <w:pPr>
              <w:rPr>
                <w:rFonts w:ascii="Arial" w:hAnsi="Arial" w:cs="Arial"/>
                <w:sz w:val="24"/>
                <w:szCs w:val="24"/>
              </w:rPr>
            </w:pPr>
          </w:p>
        </w:tc>
        <w:tc>
          <w:tcPr>
            <w:tcW w:w="1468" w:type="dxa"/>
            <w:tcBorders>
              <w:top w:val="single" w:sz="4" w:space="0" w:color="auto"/>
              <w:bottom w:val="single" w:sz="4" w:space="0" w:color="auto"/>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3.699</w:t>
            </w:r>
          </w:p>
        </w:tc>
      </w:tr>
    </w:tbl>
    <w:p w:rsidR="006F4DE3" w:rsidRPr="006F4DE3" w:rsidRDefault="006F4DE3" w:rsidP="006F4DE3">
      <w:pPr>
        <w:rPr>
          <w:rFonts w:ascii="Arial" w:hAnsi="Arial" w:cs="Arial"/>
        </w:rPr>
      </w:pPr>
    </w:p>
    <w:tbl>
      <w:tblPr>
        <w:tblStyle w:val="Stijl01"/>
        <w:tblW w:w="9639" w:type="dxa"/>
        <w:tblLayout w:type="fixed"/>
        <w:tblLook w:val="0000" w:firstRow="0" w:lastRow="0" w:firstColumn="0" w:lastColumn="0" w:noHBand="0" w:noVBand="0"/>
      </w:tblPr>
      <w:tblGrid>
        <w:gridCol w:w="3700"/>
        <w:gridCol w:w="1193"/>
        <w:gridCol w:w="3514"/>
        <w:gridCol w:w="1232"/>
      </w:tblGrid>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340"/>
        </w:trPr>
        <w:tc>
          <w:tcPr>
            <w:tcW w:w="9639" w:type="dxa"/>
            <w:gridSpan w:val="4"/>
            <w:tcBorders>
              <w:top w:val="single" w:sz="4" w:space="0" w:color="auto"/>
              <w:left w:val="single" w:sz="4" w:space="0" w:color="auto"/>
              <w:bottom w:val="single" w:sz="4" w:space="0" w:color="BFBFBF" w:themeColor="background1" w:themeShade="BF"/>
              <w:right w:val="single" w:sz="4" w:space="0" w:color="auto"/>
            </w:tcBorders>
            <w:vAlign w:val="center"/>
          </w:tcPr>
          <w:p w:rsidR="006F4DE3" w:rsidRPr="006F4DE3" w:rsidRDefault="006F4DE3" w:rsidP="006F4DE3">
            <w:pPr>
              <w:jc w:val="center"/>
              <w:rPr>
                <w:rFonts w:ascii="Arial" w:hAnsi="Arial" w:cs="Arial"/>
                <w:b/>
                <w:sz w:val="24"/>
                <w:szCs w:val="24"/>
              </w:rPr>
            </w:pPr>
            <w:r w:rsidRPr="006F4DE3">
              <w:rPr>
                <w:rFonts w:ascii="Arial" w:hAnsi="Arial" w:cs="Arial"/>
                <w:b/>
                <w:sz w:val="24"/>
                <w:szCs w:val="24"/>
              </w:rPr>
              <w:t>Staat van baten en lasten 2015</w:t>
            </w:r>
          </w:p>
        </w:tc>
      </w:tr>
      <w:tr w:rsidR="006F4DE3" w:rsidRPr="006F4DE3" w:rsidTr="006F4DE3">
        <w:trPr>
          <w:trHeight w:hRule="exact" w:val="340"/>
        </w:trPr>
        <w:tc>
          <w:tcPr>
            <w:tcW w:w="3700" w:type="dxa"/>
            <w:tcBorders>
              <w:left w:val="single" w:sz="4" w:space="0" w:color="auto"/>
              <w:bottom w:val="single" w:sz="4" w:space="0" w:color="auto"/>
            </w:tcBorders>
            <w:shd w:val="clear" w:color="auto" w:fill="D9D9D9" w:themeFill="background1" w:themeFillShade="D9"/>
            <w:vAlign w:val="center"/>
          </w:tcPr>
          <w:p w:rsidR="006F4DE3" w:rsidRPr="006F4DE3" w:rsidRDefault="006F4DE3" w:rsidP="006F4DE3">
            <w:pPr>
              <w:rPr>
                <w:rFonts w:ascii="Arial" w:hAnsi="Arial" w:cs="Arial"/>
                <w:b/>
                <w:sz w:val="24"/>
                <w:szCs w:val="24"/>
              </w:rPr>
            </w:pPr>
            <w:r w:rsidRPr="006F4DE3">
              <w:rPr>
                <w:rFonts w:ascii="Arial" w:hAnsi="Arial" w:cs="Arial"/>
                <w:b/>
                <w:sz w:val="24"/>
                <w:szCs w:val="24"/>
              </w:rPr>
              <w:t>Baten</w:t>
            </w:r>
          </w:p>
        </w:tc>
        <w:tc>
          <w:tcPr>
            <w:tcW w:w="1193" w:type="dxa"/>
            <w:tcBorders>
              <w:bottom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p>
        </w:tc>
        <w:tc>
          <w:tcPr>
            <w:tcW w:w="3514" w:type="dxa"/>
            <w:tcBorders>
              <w:bottom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p>
        </w:tc>
        <w:tc>
          <w:tcPr>
            <w:tcW w:w="1232" w:type="dxa"/>
            <w:tcBorders>
              <w:bottom w:val="single" w:sz="4" w:space="0" w:color="auto"/>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b/>
                <w:sz w:val="24"/>
                <w:szCs w:val="24"/>
              </w:rPr>
            </w:pPr>
            <w:r w:rsidRPr="006F4DE3">
              <w:rPr>
                <w:rFonts w:ascii="Arial" w:hAnsi="Arial" w:cs="Arial"/>
                <w:b/>
                <w:sz w:val="24"/>
                <w:szCs w:val="24"/>
              </w:rPr>
              <w:t>Lasten</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340"/>
        </w:trPr>
        <w:tc>
          <w:tcPr>
            <w:tcW w:w="3700" w:type="dxa"/>
            <w:tcBorders>
              <w:top w:val="single" w:sz="4" w:space="0" w:color="auto"/>
              <w:left w:val="single" w:sz="4" w:space="0" w:color="auto"/>
            </w:tcBorders>
            <w:shd w:val="clear" w:color="auto" w:fill="auto"/>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Contributie</w:t>
            </w:r>
          </w:p>
        </w:tc>
        <w:tc>
          <w:tcPr>
            <w:tcW w:w="1193" w:type="dxa"/>
            <w:tcBorders>
              <w:top w:val="single" w:sz="4" w:space="0" w:color="auto"/>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r w:rsidRPr="006F4DE3">
              <w:rPr>
                <w:rFonts w:ascii="Arial" w:hAnsi="Arial" w:cs="Arial"/>
                <w:b/>
                <w:sz w:val="24"/>
                <w:szCs w:val="24"/>
              </w:rPr>
              <w:t>...(b)...</w:t>
            </w:r>
          </w:p>
        </w:tc>
        <w:tc>
          <w:tcPr>
            <w:tcW w:w="3514" w:type="dxa"/>
            <w:tcBorders>
              <w:top w:val="single" w:sz="4" w:space="0" w:color="auto"/>
              <w:left w:val="single" w:sz="4" w:space="0" w:color="auto"/>
            </w:tcBorders>
            <w:shd w:val="clear" w:color="auto" w:fill="auto"/>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Vergunningen </w:t>
            </w:r>
          </w:p>
        </w:tc>
        <w:tc>
          <w:tcPr>
            <w:tcW w:w="1232" w:type="dxa"/>
            <w:tcBorders>
              <w:top w:val="single" w:sz="4" w:space="0" w:color="auto"/>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371</w:t>
            </w:r>
          </w:p>
        </w:tc>
      </w:tr>
      <w:tr w:rsidR="006F4DE3" w:rsidRPr="006F4DE3" w:rsidTr="006F4DE3">
        <w:trPr>
          <w:trHeight w:hRule="exact" w:val="340"/>
        </w:trPr>
        <w:tc>
          <w:tcPr>
            <w:tcW w:w="3700" w:type="dxa"/>
            <w:tcBorders>
              <w:left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Subsidie</w:t>
            </w:r>
          </w:p>
        </w:tc>
        <w:tc>
          <w:tcPr>
            <w:tcW w:w="1193" w:type="dxa"/>
            <w:tcBorders>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w:t>
            </w:r>
          </w:p>
        </w:tc>
        <w:tc>
          <w:tcPr>
            <w:tcW w:w="3514" w:type="dxa"/>
            <w:tcBorders>
              <w:left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Huur clubruimte </w:t>
            </w:r>
          </w:p>
        </w:tc>
        <w:tc>
          <w:tcPr>
            <w:tcW w:w="1232" w:type="dxa"/>
            <w:tcBorders>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2.355</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340"/>
        </w:trPr>
        <w:tc>
          <w:tcPr>
            <w:tcW w:w="3700" w:type="dxa"/>
            <w:tcBorders>
              <w:left w:val="single" w:sz="4" w:space="0" w:color="auto"/>
            </w:tcBorders>
            <w:shd w:val="clear" w:color="auto" w:fill="auto"/>
            <w:vAlign w:val="center"/>
          </w:tcPr>
          <w:p w:rsidR="006F4DE3" w:rsidRPr="006F4DE3" w:rsidRDefault="006F4DE3" w:rsidP="006F4DE3">
            <w:pPr>
              <w:rPr>
                <w:rFonts w:ascii="Arial" w:hAnsi="Arial" w:cs="Arial"/>
                <w:sz w:val="24"/>
                <w:szCs w:val="24"/>
              </w:rPr>
            </w:pPr>
          </w:p>
        </w:tc>
        <w:tc>
          <w:tcPr>
            <w:tcW w:w="1193" w:type="dxa"/>
            <w:tcBorders>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p>
        </w:tc>
        <w:tc>
          <w:tcPr>
            <w:tcW w:w="3514" w:type="dxa"/>
            <w:tcBorders>
              <w:left w:val="single" w:sz="4" w:space="0" w:color="auto"/>
            </w:tcBorders>
            <w:shd w:val="clear" w:color="auto" w:fill="auto"/>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Afschrijving inventaris </w:t>
            </w:r>
          </w:p>
        </w:tc>
        <w:tc>
          <w:tcPr>
            <w:tcW w:w="1232" w:type="dxa"/>
            <w:tcBorders>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600</w:t>
            </w:r>
          </w:p>
        </w:tc>
      </w:tr>
      <w:tr w:rsidR="006F4DE3" w:rsidRPr="006F4DE3" w:rsidTr="006F4DE3">
        <w:trPr>
          <w:trHeight w:hRule="exact" w:val="340"/>
        </w:trPr>
        <w:tc>
          <w:tcPr>
            <w:tcW w:w="3700" w:type="dxa"/>
            <w:tcBorders>
              <w:left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p>
        </w:tc>
        <w:tc>
          <w:tcPr>
            <w:tcW w:w="1193" w:type="dxa"/>
            <w:tcBorders>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p>
        </w:tc>
        <w:tc>
          <w:tcPr>
            <w:tcW w:w="3514" w:type="dxa"/>
            <w:tcBorders>
              <w:left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Interest </w:t>
            </w:r>
          </w:p>
        </w:tc>
        <w:tc>
          <w:tcPr>
            <w:tcW w:w="1232" w:type="dxa"/>
            <w:tcBorders>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340"/>
        </w:trPr>
        <w:tc>
          <w:tcPr>
            <w:tcW w:w="3700" w:type="dxa"/>
            <w:tcBorders>
              <w:left w:val="single" w:sz="4" w:space="0" w:color="auto"/>
            </w:tcBorders>
            <w:shd w:val="clear" w:color="auto" w:fill="auto"/>
            <w:vAlign w:val="center"/>
          </w:tcPr>
          <w:p w:rsidR="006F4DE3" w:rsidRPr="006F4DE3" w:rsidRDefault="006F4DE3" w:rsidP="006F4DE3">
            <w:pPr>
              <w:rPr>
                <w:rFonts w:ascii="Arial" w:hAnsi="Arial" w:cs="Arial"/>
                <w:sz w:val="24"/>
                <w:szCs w:val="24"/>
              </w:rPr>
            </w:pPr>
          </w:p>
        </w:tc>
        <w:tc>
          <w:tcPr>
            <w:tcW w:w="1193" w:type="dxa"/>
            <w:tcBorders>
              <w:bottom w:val="single" w:sz="4" w:space="0" w:color="BFBFBF" w:themeColor="background1" w:themeShade="BF"/>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p>
        </w:tc>
        <w:tc>
          <w:tcPr>
            <w:tcW w:w="3514" w:type="dxa"/>
            <w:tcBorders>
              <w:left w:val="single" w:sz="4" w:space="0" w:color="auto"/>
            </w:tcBorders>
            <w:shd w:val="clear" w:color="auto" w:fill="auto"/>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Saldo </w:t>
            </w:r>
          </w:p>
        </w:tc>
        <w:tc>
          <w:tcPr>
            <w:tcW w:w="1232" w:type="dxa"/>
            <w:tcBorders>
              <w:bottom w:val="single" w:sz="4" w:space="0" w:color="BFBFBF" w:themeColor="background1" w:themeShade="BF"/>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21</w:t>
            </w:r>
          </w:p>
        </w:tc>
      </w:tr>
      <w:tr w:rsidR="006F4DE3" w:rsidRPr="006F4DE3" w:rsidTr="006F4DE3">
        <w:trPr>
          <w:trHeight w:hRule="exact" w:val="340"/>
        </w:trPr>
        <w:tc>
          <w:tcPr>
            <w:tcW w:w="3700" w:type="dxa"/>
            <w:tcBorders>
              <w:left w:val="single" w:sz="4" w:space="0" w:color="auto"/>
              <w:bottom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p>
        </w:tc>
        <w:tc>
          <w:tcPr>
            <w:tcW w:w="1193" w:type="dxa"/>
            <w:tcBorders>
              <w:top w:val="single" w:sz="4" w:space="0" w:color="auto"/>
              <w:bottom w:val="single" w:sz="4" w:space="0" w:color="auto"/>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3.392</w:t>
            </w:r>
          </w:p>
        </w:tc>
        <w:tc>
          <w:tcPr>
            <w:tcW w:w="3514" w:type="dxa"/>
            <w:tcBorders>
              <w:left w:val="single" w:sz="4" w:space="0" w:color="auto"/>
              <w:bottom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p>
        </w:tc>
        <w:tc>
          <w:tcPr>
            <w:tcW w:w="1232" w:type="dxa"/>
            <w:tcBorders>
              <w:top w:val="single" w:sz="4" w:space="0" w:color="auto"/>
              <w:bottom w:val="single" w:sz="4" w:space="0" w:color="auto"/>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3.392</w:t>
            </w:r>
          </w:p>
        </w:tc>
      </w:tr>
    </w:tbl>
    <w:p w:rsidR="006F4DE3" w:rsidRPr="006F4DE3" w:rsidRDefault="006F4DE3" w:rsidP="006F4DE3">
      <w:pPr>
        <w:rPr>
          <w:rFonts w:ascii="Arial" w:hAnsi="Arial" w:cs="Arial"/>
        </w:rPr>
      </w:pPr>
    </w:p>
    <w:tbl>
      <w:tblPr>
        <w:tblStyle w:val="Stijl01"/>
        <w:tblW w:w="9639" w:type="dxa"/>
        <w:tblLayout w:type="fixed"/>
        <w:tblLook w:val="0000" w:firstRow="0" w:lastRow="0" w:firstColumn="0" w:lastColumn="0" w:noHBand="0" w:noVBand="0"/>
      </w:tblPr>
      <w:tblGrid>
        <w:gridCol w:w="3694"/>
        <w:gridCol w:w="1204"/>
        <w:gridCol w:w="3509"/>
        <w:gridCol w:w="1232"/>
      </w:tblGrid>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340"/>
        </w:trPr>
        <w:tc>
          <w:tcPr>
            <w:tcW w:w="9639" w:type="dxa"/>
            <w:gridSpan w:val="4"/>
            <w:tcBorders>
              <w:top w:val="single" w:sz="4" w:space="0" w:color="auto"/>
              <w:left w:val="single" w:sz="4" w:space="0" w:color="auto"/>
              <w:bottom w:val="single" w:sz="4" w:space="0" w:color="BFBFBF" w:themeColor="background1" w:themeShade="BF"/>
              <w:right w:val="single" w:sz="4" w:space="0" w:color="auto"/>
            </w:tcBorders>
            <w:vAlign w:val="center"/>
          </w:tcPr>
          <w:p w:rsidR="006F4DE3" w:rsidRPr="006F4DE3" w:rsidRDefault="006F4DE3" w:rsidP="006F4DE3">
            <w:pPr>
              <w:jc w:val="center"/>
              <w:rPr>
                <w:rFonts w:ascii="Arial" w:hAnsi="Arial" w:cs="Arial"/>
                <w:b/>
                <w:sz w:val="24"/>
                <w:szCs w:val="24"/>
              </w:rPr>
            </w:pPr>
            <w:r w:rsidRPr="006F4DE3">
              <w:rPr>
                <w:rFonts w:ascii="Arial" w:hAnsi="Arial" w:cs="Arial"/>
                <w:b/>
                <w:sz w:val="24"/>
                <w:szCs w:val="24"/>
              </w:rPr>
              <w:t>Balans per 31 december 2015</w:t>
            </w:r>
          </w:p>
        </w:tc>
      </w:tr>
      <w:tr w:rsidR="006F4DE3" w:rsidRPr="006F4DE3" w:rsidTr="006F4DE3">
        <w:trPr>
          <w:trHeight w:hRule="exact" w:val="340"/>
        </w:trPr>
        <w:tc>
          <w:tcPr>
            <w:tcW w:w="3694" w:type="dxa"/>
            <w:tcBorders>
              <w:left w:val="single" w:sz="4" w:space="0" w:color="auto"/>
              <w:bottom w:val="single" w:sz="4" w:space="0" w:color="auto"/>
            </w:tcBorders>
            <w:shd w:val="clear" w:color="auto" w:fill="D9D9D9" w:themeFill="background1" w:themeFillShade="D9"/>
            <w:vAlign w:val="center"/>
          </w:tcPr>
          <w:p w:rsidR="006F4DE3" w:rsidRPr="006F4DE3" w:rsidRDefault="006F4DE3" w:rsidP="006F4DE3">
            <w:pPr>
              <w:rPr>
                <w:rFonts w:ascii="Arial" w:hAnsi="Arial" w:cs="Arial"/>
                <w:b/>
                <w:sz w:val="24"/>
                <w:szCs w:val="24"/>
              </w:rPr>
            </w:pPr>
            <w:r w:rsidRPr="006F4DE3">
              <w:rPr>
                <w:rFonts w:ascii="Arial" w:hAnsi="Arial" w:cs="Arial"/>
                <w:b/>
                <w:sz w:val="24"/>
                <w:szCs w:val="24"/>
              </w:rPr>
              <w:t>Debet</w:t>
            </w:r>
          </w:p>
        </w:tc>
        <w:tc>
          <w:tcPr>
            <w:tcW w:w="1204" w:type="dxa"/>
            <w:tcBorders>
              <w:bottom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p>
        </w:tc>
        <w:tc>
          <w:tcPr>
            <w:tcW w:w="3509" w:type="dxa"/>
            <w:tcBorders>
              <w:bottom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p>
        </w:tc>
        <w:tc>
          <w:tcPr>
            <w:tcW w:w="1232" w:type="dxa"/>
            <w:tcBorders>
              <w:bottom w:val="single" w:sz="4" w:space="0" w:color="auto"/>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b/>
                <w:sz w:val="24"/>
                <w:szCs w:val="24"/>
              </w:rPr>
            </w:pPr>
            <w:r w:rsidRPr="006F4DE3">
              <w:rPr>
                <w:rFonts w:ascii="Arial" w:hAnsi="Arial" w:cs="Arial"/>
                <w:b/>
                <w:sz w:val="24"/>
                <w:szCs w:val="24"/>
              </w:rPr>
              <w:t>Credit</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340"/>
        </w:trPr>
        <w:tc>
          <w:tcPr>
            <w:tcW w:w="3694" w:type="dxa"/>
            <w:tcBorders>
              <w:top w:val="single" w:sz="4" w:space="0" w:color="auto"/>
              <w:left w:val="single" w:sz="4" w:space="0" w:color="auto"/>
            </w:tcBorders>
            <w:shd w:val="clear" w:color="auto" w:fill="auto"/>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Inventaris </w:t>
            </w:r>
          </w:p>
        </w:tc>
        <w:tc>
          <w:tcPr>
            <w:tcW w:w="1204" w:type="dxa"/>
            <w:tcBorders>
              <w:top w:val="single" w:sz="4" w:space="0" w:color="auto"/>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3.000</w:t>
            </w:r>
          </w:p>
        </w:tc>
        <w:tc>
          <w:tcPr>
            <w:tcW w:w="3509" w:type="dxa"/>
            <w:tcBorders>
              <w:top w:val="single" w:sz="4" w:space="0" w:color="auto"/>
              <w:left w:val="single" w:sz="4" w:space="0" w:color="auto"/>
            </w:tcBorders>
            <w:shd w:val="clear" w:color="auto" w:fill="auto"/>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Eigen vermogen </w:t>
            </w:r>
          </w:p>
        </w:tc>
        <w:tc>
          <w:tcPr>
            <w:tcW w:w="1232" w:type="dxa"/>
            <w:tcBorders>
              <w:top w:val="single" w:sz="4" w:space="0" w:color="auto"/>
              <w:right w:val="single" w:sz="4" w:space="0" w:color="auto"/>
            </w:tcBorders>
            <w:shd w:val="clear" w:color="auto" w:fill="auto"/>
            <w:vAlign w:val="center"/>
          </w:tcPr>
          <w:p w:rsidR="006F4DE3" w:rsidRPr="006F4DE3" w:rsidRDefault="006F4DE3" w:rsidP="006F4DE3">
            <w:pPr>
              <w:jc w:val="right"/>
              <w:rPr>
                <w:rFonts w:ascii="Arial" w:hAnsi="Arial" w:cs="Arial"/>
                <w:b/>
                <w:sz w:val="24"/>
                <w:szCs w:val="24"/>
              </w:rPr>
            </w:pPr>
            <w:r w:rsidRPr="006F4DE3">
              <w:rPr>
                <w:rFonts w:ascii="Arial" w:hAnsi="Arial" w:cs="Arial"/>
                <w:b/>
                <w:sz w:val="24"/>
                <w:szCs w:val="24"/>
              </w:rPr>
              <w:t>...(d)...</w:t>
            </w:r>
          </w:p>
        </w:tc>
      </w:tr>
      <w:tr w:rsidR="006F4DE3" w:rsidRPr="006F4DE3" w:rsidTr="006F4DE3">
        <w:trPr>
          <w:trHeight w:hRule="exact" w:val="340"/>
        </w:trPr>
        <w:tc>
          <w:tcPr>
            <w:tcW w:w="3694" w:type="dxa"/>
            <w:tcBorders>
              <w:left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Vooruitbetaalde vergunningen  </w:t>
            </w:r>
          </w:p>
        </w:tc>
        <w:tc>
          <w:tcPr>
            <w:tcW w:w="1204" w:type="dxa"/>
            <w:tcBorders>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w:t>
            </w:r>
          </w:p>
        </w:tc>
        <w:tc>
          <w:tcPr>
            <w:tcW w:w="3509" w:type="dxa"/>
            <w:tcBorders>
              <w:left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Lening ASN Bank </w:t>
            </w:r>
          </w:p>
        </w:tc>
        <w:tc>
          <w:tcPr>
            <w:tcW w:w="1232" w:type="dxa"/>
            <w:tcBorders>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900</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340"/>
        </w:trPr>
        <w:tc>
          <w:tcPr>
            <w:tcW w:w="3694" w:type="dxa"/>
            <w:tcBorders>
              <w:left w:val="single" w:sz="4" w:space="0" w:color="auto"/>
            </w:tcBorders>
            <w:shd w:val="clear" w:color="auto" w:fill="auto"/>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Nog te ontvangen contributie </w:t>
            </w:r>
          </w:p>
        </w:tc>
        <w:tc>
          <w:tcPr>
            <w:tcW w:w="1204" w:type="dxa"/>
            <w:tcBorders>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270</w:t>
            </w:r>
          </w:p>
        </w:tc>
        <w:tc>
          <w:tcPr>
            <w:tcW w:w="3509" w:type="dxa"/>
            <w:tcBorders>
              <w:left w:val="single" w:sz="4" w:space="0" w:color="auto"/>
            </w:tcBorders>
            <w:shd w:val="clear" w:color="auto" w:fill="auto"/>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Nog te betalen huur clubruimte </w:t>
            </w:r>
          </w:p>
        </w:tc>
        <w:tc>
          <w:tcPr>
            <w:tcW w:w="1232" w:type="dxa"/>
            <w:tcBorders>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r w:rsidRPr="006F4DE3">
              <w:rPr>
                <w:rFonts w:ascii="Arial" w:hAnsi="Arial" w:cs="Arial"/>
                <w:b/>
                <w:sz w:val="24"/>
                <w:szCs w:val="24"/>
              </w:rPr>
              <w:t>...(c)...</w:t>
            </w:r>
          </w:p>
        </w:tc>
      </w:tr>
      <w:tr w:rsidR="006F4DE3" w:rsidRPr="006F4DE3" w:rsidTr="006F4DE3">
        <w:trPr>
          <w:trHeight w:hRule="exact" w:val="340"/>
        </w:trPr>
        <w:tc>
          <w:tcPr>
            <w:tcW w:w="3694" w:type="dxa"/>
            <w:tcBorders>
              <w:left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Kas </w:t>
            </w:r>
          </w:p>
        </w:tc>
        <w:tc>
          <w:tcPr>
            <w:tcW w:w="1204" w:type="dxa"/>
            <w:tcBorders>
              <w:bottom w:val="single" w:sz="4" w:space="0" w:color="BFBFBF" w:themeColor="background1" w:themeShade="BF"/>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r w:rsidRPr="006F4DE3">
              <w:rPr>
                <w:rFonts w:ascii="Arial" w:hAnsi="Arial" w:cs="Arial"/>
                <w:b/>
                <w:sz w:val="24"/>
                <w:szCs w:val="24"/>
              </w:rPr>
              <w:t>...(e)...</w:t>
            </w:r>
          </w:p>
        </w:tc>
        <w:tc>
          <w:tcPr>
            <w:tcW w:w="3509" w:type="dxa"/>
            <w:tcBorders>
              <w:left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proofErr w:type="spellStart"/>
            <w:r w:rsidRPr="006F4DE3">
              <w:rPr>
                <w:rFonts w:ascii="Arial" w:hAnsi="Arial" w:cs="Arial"/>
                <w:sz w:val="24"/>
                <w:szCs w:val="24"/>
              </w:rPr>
              <w:t>Vooruitontvangen</w:t>
            </w:r>
            <w:proofErr w:type="spellEnd"/>
            <w:r w:rsidRPr="006F4DE3">
              <w:rPr>
                <w:rFonts w:ascii="Arial" w:hAnsi="Arial" w:cs="Arial"/>
                <w:sz w:val="24"/>
                <w:szCs w:val="24"/>
              </w:rPr>
              <w:t xml:space="preserve"> subsidie </w:t>
            </w:r>
          </w:p>
        </w:tc>
        <w:tc>
          <w:tcPr>
            <w:tcW w:w="1232" w:type="dxa"/>
            <w:tcBorders>
              <w:bottom w:val="single" w:sz="4" w:space="0" w:color="BFBFBF" w:themeColor="background1" w:themeShade="BF"/>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235</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hRule="exact" w:val="340"/>
        </w:trPr>
        <w:tc>
          <w:tcPr>
            <w:tcW w:w="3694" w:type="dxa"/>
            <w:tcBorders>
              <w:left w:val="single" w:sz="4" w:space="0" w:color="auto"/>
            </w:tcBorders>
            <w:shd w:val="clear" w:color="auto" w:fill="auto"/>
            <w:vAlign w:val="center"/>
          </w:tcPr>
          <w:p w:rsidR="006F4DE3" w:rsidRPr="006F4DE3" w:rsidRDefault="006F4DE3" w:rsidP="006F4DE3">
            <w:pPr>
              <w:rPr>
                <w:rFonts w:ascii="Arial" w:hAnsi="Arial" w:cs="Arial"/>
                <w:sz w:val="24"/>
                <w:szCs w:val="24"/>
              </w:rPr>
            </w:pPr>
          </w:p>
        </w:tc>
        <w:tc>
          <w:tcPr>
            <w:tcW w:w="1204" w:type="dxa"/>
            <w:tcBorders>
              <w:bottom w:val="single" w:sz="4" w:space="0" w:color="auto"/>
              <w:right w:val="single" w:sz="4" w:space="0" w:color="auto"/>
            </w:tcBorders>
            <w:shd w:val="clear" w:color="auto" w:fill="auto"/>
            <w:vAlign w:val="center"/>
          </w:tcPr>
          <w:p w:rsidR="006F4DE3" w:rsidRPr="006F4DE3" w:rsidRDefault="006F4DE3" w:rsidP="006F4DE3">
            <w:pPr>
              <w:jc w:val="right"/>
              <w:rPr>
                <w:rFonts w:ascii="Arial" w:hAnsi="Arial" w:cs="Arial"/>
                <w:b/>
                <w:sz w:val="24"/>
                <w:szCs w:val="24"/>
              </w:rPr>
            </w:pPr>
          </w:p>
        </w:tc>
        <w:tc>
          <w:tcPr>
            <w:tcW w:w="3509" w:type="dxa"/>
            <w:tcBorders>
              <w:left w:val="single" w:sz="4" w:space="0" w:color="auto"/>
            </w:tcBorders>
            <w:shd w:val="clear" w:color="auto" w:fill="auto"/>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Bank</w:t>
            </w:r>
          </w:p>
        </w:tc>
        <w:tc>
          <w:tcPr>
            <w:tcW w:w="1232" w:type="dxa"/>
            <w:tcBorders>
              <w:bottom w:val="single" w:sz="4" w:space="0" w:color="auto"/>
              <w:right w:val="single" w:sz="4" w:space="0" w:color="auto"/>
            </w:tcBorders>
            <w:shd w:val="clear" w:color="auto" w:fill="auto"/>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179</w:t>
            </w:r>
          </w:p>
        </w:tc>
      </w:tr>
      <w:tr w:rsidR="006F4DE3" w:rsidRPr="006F4DE3" w:rsidTr="006F4DE3">
        <w:trPr>
          <w:trHeight w:hRule="exact" w:val="340"/>
        </w:trPr>
        <w:tc>
          <w:tcPr>
            <w:tcW w:w="3694" w:type="dxa"/>
            <w:tcBorders>
              <w:left w:val="single" w:sz="4" w:space="0" w:color="auto"/>
              <w:bottom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p>
        </w:tc>
        <w:tc>
          <w:tcPr>
            <w:tcW w:w="1204" w:type="dxa"/>
            <w:tcBorders>
              <w:top w:val="single" w:sz="4" w:space="0" w:color="auto"/>
              <w:bottom w:val="single" w:sz="4" w:space="0" w:color="auto"/>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w:t>
            </w:r>
          </w:p>
        </w:tc>
        <w:tc>
          <w:tcPr>
            <w:tcW w:w="3509" w:type="dxa"/>
            <w:tcBorders>
              <w:left w:val="single" w:sz="4" w:space="0" w:color="auto"/>
              <w:bottom w:val="single" w:sz="4" w:space="0" w:color="auto"/>
            </w:tcBorders>
            <w:shd w:val="clear" w:color="auto" w:fill="D9D9D9" w:themeFill="background1" w:themeFillShade="D9"/>
            <w:vAlign w:val="center"/>
          </w:tcPr>
          <w:p w:rsidR="006F4DE3" w:rsidRPr="006F4DE3" w:rsidRDefault="006F4DE3" w:rsidP="006F4DE3">
            <w:pPr>
              <w:rPr>
                <w:rFonts w:ascii="Arial" w:hAnsi="Arial" w:cs="Arial"/>
                <w:sz w:val="24"/>
                <w:szCs w:val="24"/>
              </w:rPr>
            </w:pPr>
          </w:p>
        </w:tc>
        <w:tc>
          <w:tcPr>
            <w:tcW w:w="1232" w:type="dxa"/>
            <w:tcBorders>
              <w:top w:val="single" w:sz="4" w:space="0" w:color="auto"/>
              <w:bottom w:val="single" w:sz="4" w:space="0" w:color="auto"/>
              <w:right w:val="single" w:sz="4" w:space="0" w:color="auto"/>
            </w:tcBorders>
            <w:shd w:val="clear" w:color="auto" w:fill="D9D9D9" w:themeFill="background1" w:themeFillShade="D9"/>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w:t>
            </w:r>
          </w:p>
        </w:tc>
      </w:tr>
    </w:tbl>
    <w:p w:rsidR="006F4DE3" w:rsidRPr="006F4DE3" w:rsidRDefault="006F4DE3" w:rsidP="006F4DE3">
      <w:pPr>
        <w:rPr>
          <w:rFonts w:ascii="Arial" w:hAnsi="Arial" w:cs="Arial"/>
        </w:rPr>
      </w:pPr>
    </w:p>
    <w:p w:rsidR="006F4DE3" w:rsidRPr="006F4DE3" w:rsidRDefault="006F4DE3" w:rsidP="006F4DE3">
      <w:pPr>
        <w:rPr>
          <w:rFonts w:ascii="Arial" w:hAnsi="Arial" w:cs="Arial"/>
        </w:rPr>
      </w:pPr>
    </w:p>
    <w:p w:rsidR="006F4DE3" w:rsidRPr="006F4DE3" w:rsidRDefault="006F4DE3" w:rsidP="006F4DE3">
      <w:pPr>
        <w:rPr>
          <w:rFonts w:ascii="Arial" w:hAnsi="Arial" w:cs="Arial"/>
        </w:rPr>
      </w:pPr>
      <w:r w:rsidRPr="006F4DE3">
        <w:rPr>
          <w:rFonts w:ascii="Arial" w:hAnsi="Arial" w:cs="Arial"/>
        </w:rPr>
        <w:t>Alle nog te ontvangen en nog te betalen bedragen op de balans van 1 januari 2015 zijn in de loop van 2015 ontvangen respectievelijk betaald. Alle betalingen vinden plaats per bank en/of kas.</w:t>
      </w:r>
    </w:p>
    <w:p w:rsidR="006F4DE3" w:rsidRPr="006F4DE3" w:rsidRDefault="006F4DE3" w:rsidP="006F4DE3">
      <w:pPr>
        <w:rPr>
          <w:rFonts w:ascii="Arial" w:hAnsi="Arial" w:cs="Arial"/>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1</w:t>
      </w:r>
      <w:r w:rsidRPr="006F4DE3">
        <w:rPr>
          <w:rFonts w:ascii="Arial" w:hAnsi="Arial" w:cs="Arial"/>
          <w:sz w:val="24"/>
          <w:szCs w:val="24"/>
        </w:rPr>
        <w:tab/>
        <w:t xml:space="preserve">Bereken de investering in de inventaris in 2015 (zie </w:t>
      </w:r>
      <w:r w:rsidRPr="006F4DE3">
        <w:rPr>
          <w:rFonts w:ascii="Arial" w:hAnsi="Arial" w:cs="Arial"/>
          <w:b/>
          <w:sz w:val="24"/>
          <w:szCs w:val="24"/>
        </w:rPr>
        <w:t>(a)</w:t>
      </w:r>
      <w:r w:rsidRPr="006F4DE3">
        <w:rPr>
          <w:rFonts w:ascii="Arial" w:hAnsi="Arial" w:cs="Arial"/>
          <w:sz w:val="24"/>
          <w:szCs w:val="24"/>
        </w:rPr>
        <w:t>).</w:t>
      </w:r>
    </w:p>
    <w:p w:rsidR="006F4DE3" w:rsidRPr="006F4DE3" w:rsidRDefault="006F4DE3" w:rsidP="006F4DE3">
      <w:pPr>
        <w:pStyle w:val="examenvraag"/>
        <w:rPr>
          <w:rFonts w:ascii="Arial" w:hAnsi="Arial" w:cs="Arial"/>
          <w:sz w:val="24"/>
          <w:szCs w:val="24"/>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2</w:t>
      </w:r>
      <w:r w:rsidRPr="006F4DE3">
        <w:rPr>
          <w:rFonts w:ascii="Arial" w:hAnsi="Arial" w:cs="Arial"/>
          <w:sz w:val="24"/>
          <w:szCs w:val="24"/>
        </w:rPr>
        <w:tab/>
        <w:t xml:space="preserve">Bereken de contributiebaten over 2015 (zie </w:t>
      </w:r>
      <w:r w:rsidRPr="006F4DE3">
        <w:rPr>
          <w:rFonts w:ascii="Arial" w:hAnsi="Arial" w:cs="Arial"/>
          <w:b/>
          <w:sz w:val="24"/>
          <w:szCs w:val="24"/>
        </w:rPr>
        <w:t>(b)</w:t>
      </w:r>
      <w:r w:rsidRPr="006F4DE3">
        <w:rPr>
          <w:rFonts w:ascii="Arial" w:hAnsi="Arial" w:cs="Arial"/>
          <w:sz w:val="24"/>
          <w:szCs w:val="24"/>
        </w:rPr>
        <w:t>).</w:t>
      </w:r>
    </w:p>
    <w:p w:rsidR="006F4DE3" w:rsidRPr="006F4DE3" w:rsidRDefault="006F4DE3" w:rsidP="006F4DE3">
      <w:pPr>
        <w:pStyle w:val="examenvraag"/>
        <w:rPr>
          <w:rFonts w:ascii="Arial" w:hAnsi="Arial" w:cs="Arial"/>
          <w:sz w:val="24"/>
          <w:szCs w:val="24"/>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3</w:t>
      </w:r>
      <w:r w:rsidRPr="006F4DE3">
        <w:rPr>
          <w:rFonts w:ascii="Arial" w:hAnsi="Arial" w:cs="Arial"/>
          <w:sz w:val="24"/>
          <w:szCs w:val="24"/>
        </w:rPr>
        <w:tab/>
        <w:t xml:space="preserve">Bereken de nog te betalen huur voor de clubruimte op 31 december 2015 (zie </w:t>
      </w:r>
      <w:r w:rsidRPr="006F4DE3">
        <w:rPr>
          <w:rFonts w:ascii="Arial" w:hAnsi="Arial" w:cs="Arial"/>
          <w:b/>
          <w:sz w:val="24"/>
          <w:szCs w:val="24"/>
        </w:rPr>
        <w:t>(c)</w:t>
      </w:r>
      <w:r w:rsidRPr="006F4DE3">
        <w:rPr>
          <w:rFonts w:ascii="Arial" w:hAnsi="Arial" w:cs="Arial"/>
          <w:sz w:val="24"/>
          <w:szCs w:val="24"/>
        </w:rPr>
        <w:t>).</w:t>
      </w:r>
    </w:p>
    <w:p w:rsidR="006F4DE3" w:rsidRPr="006F4DE3" w:rsidRDefault="006F4DE3" w:rsidP="006F4DE3">
      <w:pPr>
        <w:pStyle w:val="examenvraag"/>
        <w:rPr>
          <w:rFonts w:ascii="Arial" w:hAnsi="Arial" w:cs="Arial"/>
          <w:sz w:val="24"/>
          <w:szCs w:val="24"/>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(1)</w:t>
      </w:r>
      <w:r w:rsidRPr="006F4DE3">
        <w:rPr>
          <w:rFonts w:ascii="Arial" w:hAnsi="Arial" w:cs="Arial"/>
          <w:sz w:val="24"/>
          <w:szCs w:val="24"/>
        </w:rPr>
        <w:tab/>
        <w:t>4</w:t>
      </w:r>
      <w:r w:rsidRPr="006F4DE3">
        <w:rPr>
          <w:rFonts w:ascii="Arial" w:hAnsi="Arial" w:cs="Arial"/>
          <w:sz w:val="24"/>
          <w:szCs w:val="24"/>
        </w:rPr>
        <w:tab/>
        <w:t xml:space="preserve">Bereken het eigen vermogen op 31 december 2015 (zie </w:t>
      </w:r>
      <w:r w:rsidRPr="006F4DE3">
        <w:rPr>
          <w:rFonts w:ascii="Arial" w:hAnsi="Arial" w:cs="Arial"/>
          <w:b/>
          <w:sz w:val="24"/>
          <w:szCs w:val="24"/>
        </w:rPr>
        <w:t>(d)</w:t>
      </w:r>
      <w:r w:rsidRPr="006F4DE3">
        <w:rPr>
          <w:rFonts w:ascii="Arial" w:hAnsi="Arial" w:cs="Arial"/>
          <w:sz w:val="24"/>
          <w:szCs w:val="24"/>
        </w:rPr>
        <w:t>).</w:t>
      </w:r>
    </w:p>
    <w:p w:rsidR="006F4DE3" w:rsidRPr="006F4DE3" w:rsidRDefault="006F4DE3" w:rsidP="006F4DE3">
      <w:pPr>
        <w:pStyle w:val="examenvraag"/>
        <w:rPr>
          <w:rFonts w:ascii="Arial" w:hAnsi="Arial" w:cs="Arial"/>
          <w:sz w:val="24"/>
          <w:szCs w:val="24"/>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5</w:t>
      </w:r>
      <w:r w:rsidRPr="006F4DE3">
        <w:rPr>
          <w:rFonts w:ascii="Arial" w:hAnsi="Arial" w:cs="Arial"/>
          <w:sz w:val="24"/>
          <w:szCs w:val="24"/>
        </w:rPr>
        <w:tab/>
        <w:t xml:space="preserve">Bereken de kas op 31 december 2015 (zie </w:t>
      </w:r>
      <w:r w:rsidRPr="006F4DE3">
        <w:rPr>
          <w:rFonts w:ascii="Arial" w:hAnsi="Arial" w:cs="Arial"/>
          <w:b/>
          <w:sz w:val="24"/>
          <w:szCs w:val="24"/>
        </w:rPr>
        <w:t>(e)</w:t>
      </w:r>
      <w:r w:rsidRPr="006F4DE3">
        <w:rPr>
          <w:rFonts w:ascii="Arial" w:hAnsi="Arial" w:cs="Arial"/>
          <w:sz w:val="24"/>
          <w:szCs w:val="24"/>
        </w:rPr>
        <w:t>).</w:t>
      </w:r>
    </w:p>
    <w:p w:rsidR="006F4DE3" w:rsidRPr="006F4DE3" w:rsidRDefault="006F4DE3" w:rsidP="006F4DE3">
      <w:pPr>
        <w:pStyle w:val="examenvraag"/>
        <w:ind w:left="0" w:firstLine="0"/>
        <w:rPr>
          <w:rFonts w:ascii="Arial" w:hAnsi="Arial" w:cs="Arial"/>
          <w:sz w:val="24"/>
          <w:szCs w:val="24"/>
        </w:rPr>
      </w:pPr>
    </w:p>
    <w:p w:rsidR="006F4DE3" w:rsidRPr="006F4DE3" w:rsidRDefault="006F4DE3" w:rsidP="006F4DE3">
      <w:pPr>
        <w:rPr>
          <w:rFonts w:ascii="Arial" w:hAnsi="Arial" w:cs="Arial"/>
          <w:b/>
        </w:rPr>
      </w:pPr>
    </w:p>
    <w:p w:rsidR="006F4DE3" w:rsidRPr="006F4DE3" w:rsidRDefault="00DE07AE" w:rsidP="006F4DE3">
      <w:pPr>
        <w:pStyle w:val="Kop2"/>
        <w:rPr>
          <w:rFonts w:ascii="Arial" w:hAnsi="Arial" w:cs="Arial"/>
          <w:sz w:val="24"/>
          <w:szCs w:val="24"/>
        </w:rPr>
      </w:pPr>
      <w:bookmarkStart w:id="10" w:name="_Toc451760556"/>
      <w:r>
        <w:rPr>
          <w:rFonts w:ascii="Arial" w:hAnsi="Arial" w:cs="Arial"/>
          <w:sz w:val="24"/>
          <w:szCs w:val="24"/>
        </w:rPr>
        <w:t>O</w:t>
      </w:r>
      <w:r w:rsidR="006F4DE3" w:rsidRPr="006F4DE3">
        <w:rPr>
          <w:rFonts w:ascii="Arial" w:hAnsi="Arial" w:cs="Arial"/>
          <w:sz w:val="24"/>
          <w:szCs w:val="24"/>
        </w:rPr>
        <w:t>pgave 4</w:t>
      </w:r>
      <w:bookmarkEnd w:id="10"/>
    </w:p>
    <w:p w:rsidR="006F4DE3" w:rsidRPr="006F4DE3" w:rsidRDefault="006F4DE3" w:rsidP="006F4DE3">
      <w:pPr>
        <w:rPr>
          <w:rFonts w:ascii="Arial" w:hAnsi="Arial" w:cs="Arial"/>
        </w:rPr>
      </w:pPr>
      <w:r w:rsidRPr="006F4DE3">
        <w:rPr>
          <w:rFonts w:ascii="Arial" w:hAnsi="Arial" w:cs="Arial"/>
        </w:rPr>
        <w:t xml:space="preserve">Schepers nv heeft bij de winstverdeling in de jaren vóór 2014 een dividend gehanteerd van 5%. Dit dividend werd geheel in de vorm van cashdividend uitgekeerd.  </w:t>
      </w:r>
    </w:p>
    <w:p w:rsidR="006F4DE3" w:rsidRPr="006F4DE3" w:rsidRDefault="006F4DE3" w:rsidP="006F4DE3">
      <w:pPr>
        <w:rPr>
          <w:rFonts w:ascii="Arial" w:hAnsi="Arial" w:cs="Arial"/>
        </w:rPr>
      </w:pPr>
      <w:r w:rsidRPr="006F4DE3">
        <w:rPr>
          <w:rFonts w:ascii="Arial" w:hAnsi="Arial" w:cs="Arial"/>
        </w:rPr>
        <w:t>Met ingang van 2014 hanteert Schepers hetzelfde dividendpercentage, maar bestaat de ene helft uit cashdividend en de andere helft uit stockdividend. In de jaren tot en met 2014 was het resultaat van Schepers toereikend om te voldoen aan alle winstuitkeringen.</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1</w:t>
      </w:r>
      <w:r w:rsidRPr="006F4DE3">
        <w:rPr>
          <w:rFonts w:ascii="Arial" w:hAnsi="Arial" w:cs="Arial"/>
          <w:sz w:val="24"/>
          <w:szCs w:val="24"/>
        </w:rPr>
        <w:tab/>
        <w:t>Leg uit hoe dit nieuwe dividendbeleid in 2014 van Schepers vergeleken met het beleid van vóór 2014 gunstiger uitpakt voor de hoogte van het eigen vermogen.</w:t>
      </w:r>
    </w:p>
    <w:p w:rsidR="006F4DE3" w:rsidRPr="006F4DE3" w:rsidRDefault="006F4DE3" w:rsidP="006F4DE3">
      <w:pPr>
        <w:rPr>
          <w:rFonts w:ascii="Arial" w:hAnsi="Arial" w:cs="Arial"/>
        </w:rPr>
      </w:pPr>
    </w:p>
    <w:p w:rsidR="006F4DE3" w:rsidRPr="006F4DE3" w:rsidRDefault="006F4DE3" w:rsidP="006F4DE3">
      <w:pPr>
        <w:rPr>
          <w:rFonts w:ascii="Arial" w:hAnsi="Arial" w:cs="Arial"/>
        </w:rPr>
      </w:pPr>
      <w:r w:rsidRPr="006F4DE3">
        <w:rPr>
          <w:rFonts w:ascii="Arial" w:hAnsi="Arial" w:cs="Arial"/>
        </w:rPr>
        <w:t xml:space="preserve">Van Schepers nv zijn onderstaande gegevens bekend. </w:t>
      </w:r>
    </w:p>
    <w:p w:rsidR="006F4DE3" w:rsidRPr="006F4DE3" w:rsidRDefault="006F4DE3" w:rsidP="006F4DE3">
      <w:pPr>
        <w:rPr>
          <w:rFonts w:ascii="Arial" w:hAnsi="Arial" w:cs="Arial"/>
        </w:rPr>
      </w:pPr>
      <w:r w:rsidRPr="006F4DE3">
        <w:rPr>
          <w:rFonts w:ascii="Arial" w:hAnsi="Arial" w:cs="Arial"/>
        </w:rPr>
        <w:t xml:space="preserve"> </w:t>
      </w:r>
    </w:p>
    <w:tbl>
      <w:tblPr>
        <w:tblStyle w:val="Stijl01"/>
        <w:tblW w:w="96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08"/>
        <w:gridCol w:w="2047"/>
        <w:gridCol w:w="2084"/>
      </w:tblGrid>
      <w:tr w:rsidR="006F4DE3" w:rsidRPr="006F4DE3" w:rsidTr="006F4DE3">
        <w:trPr>
          <w:cnfStyle w:val="000000100000" w:firstRow="0" w:lastRow="0" w:firstColumn="0" w:lastColumn="0" w:oddVBand="0" w:evenVBand="0" w:oddHBand="1" w:evenHBand="0" w:firstRowFirstColumn="0" w:firstRowLastColumn="0" w:lastRowFirstColumn="0" w:lastRowLastColumn="0"/>
          <w:trHeight w:val="340"/>
        </w:trPr>
        <w:tc>
          <w:tcPr>
            <w:tcW w:w="8675" w:type="dxa"/>
            <w:gridSpan w:val="3"/>
            <w:tcBorders>
              <w:top w:val="single" w:sz="4" w:space="0" w:color="auto"/>
              <w:bottom w:val="single" w:sz="4" w:space="0" w:color="auto"/>
            </w:tcBorders>
            <w:vAlign w:val="center"/>
          </w:tcPr>
          <w:p w:rsidR="006F4DE3" w:rsidRPr="006F4DE3" w:rsidRDefault="006F4DE3" w:rsidP="006F4DE3">
            <w:pPr>
              <w:rPr>
                <w:rFonts w:ascii="Arial" w:hAnsi="Arial" w:cs="Arial"/>
                <w:sz w:val="24"/>
                <w:szCs w:val="24"/>
              </w:rPr>
            </w:pPr>
            <w:r w:rsidRPr="006F4DE3">
              <w:rPr>
                <w:rFonts w:ascii="Arial" w:eastAsia="Arial" w:hAnsi="Arial" w:cs="Arial"/>
                <w:b/>
                <w:sz w:val="24"/>
                <w:szCs w:val="24"/>
              </w:rPr>
              <w:t xml:space="preserve">Eigen vermogen Schepers nv per 31 december 2014 (getallen x € 1) </w:t>
            </w:r>
          </w:p>
        </w:tc>
      </w:tr>
      <w:tr w:rsidR="006F4DE3" w:rsidRPr="006F4DE3" w:rsidTr="006F4DE3">
        <w:trPr>
          <w:trHeight w:val="340"/>
        </w:trPr>
        <w:tc>
          <w:tcPr>
            <w:tcW w:w="4957" w:type="dxa"/>
            <w:tcBorders>
              <w:top w:val="single" w:sz="4" w:space="0" w:color="auto"/>
            </w:tcBorders>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Maatschappelijk aandelenkapitaal </w:t>
            </w:r>
          </w:p>
        </w:tc>
        <w:tc>
          <w:tcPr>
            <w:tcW w:w="1842" w:type="dxa"/>
            <w:tcBorders>
              <w:top w:val="single" w:sz="4" w:space="0" w:color="auto"/>
            </w:tcBorders>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 xml:space="preserve">40.000.000 </w:t>
            </w:r>
          </w:p>
        </w:tc>
        <w:tc>
          <w:tcPr>
            <w:tcW w:w="1876" w:type="dxa"/>
            <w:tcBorders>
              <w:top w:val="single" w:sz="4" w:space="0" w:color="auto"/>
            </w:tcBorders>
            <w:vAlign w:val="center"/>
          </w:tcPr>
          <w:p w:rsidR="006F4DE3" w:rsidRPr="006F4DE3" w:rsidRDefault="006F4DE3" w:rsidP="006F4DE3">
            <w:pPr>
              <w:jc w:val="right"/>
              <w:rPr>
                <w:rFonts w:ascii="Arial" w:hAnsi="Arial" w:cs="Arial"/>
                <w:sz w:val="24"/>
                <w:szCs w:val="24"/>
              </w:rPr>
            </w:pP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val="340"/>
        </w:trPr>
        <w:tc>
          <w:tcPr>
            <w:tcW w:w="4957" w:type="dxa"/>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Aandelen in portefeuille </w:t>
            </w:r>
          </w:p>
        </w:tc>
        <w:tc>
          <w:tcPr>
            <w:tcW w:w="1842" w:type="dxa"/>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u w:val="single" w:color="000000"/>
              </w:rPr>
              <w:t>15.000.000</w:t>
            </w:r>
            <w:r w:rsidRPr="006F4DE3">
              <w:rPr>
                <w:rFonts w:ascii="Arial" w:hAnsi="Arial" w:cs="Arial"/>
                <w:sz w:val="24"/>
                <w:szCs w:val="24"/>
              </w:rPr>
              <w:t xml:space="preserve"> </w:t>
            </w:r>
          </w:p>
        </w:tc>
        <w:tc>
          <w:tcPr>
            <w:tcW w:w="1876" w:type="dxa"/>
            <w:vAlign w:val="center"/>
          </w:tcPr>
          <w:p w:rsidR="006F4DE3" w:rsidRPr="006F4DE3" w:rsidRDefault="006F4DE3" w:rsidP="006F4DE3">
            <w:pPr>
              <w:jc w:val="right"/>
              <w:rPr>
                <w:rFonts w:ascii="Arial" w:hAnsi="Arial" w:cs="Arial"/>
                <w:sz w:val="24"/>
                <w:szCs w:val="24"/>
              </w:rPr>
            </w:pPr>
          </w:p>
        </w:tc>
      </w:tr>
      <w:tr w:rsidR="006F4DE3" w:rsidRPr="006F4DE3" w:rsidTr="006F4DE3">
        <w:trPr>
          <w:trHeight w:val="340"/>
        </w:trPr>
        <w:tc>
          <w:tcPr>
            <w:tcW w:w="4957" w:type="dxa"/>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Geplaatst aandelenkapitaal </w:t>
            </w:r>
          </w:p>
        </w:tc>
        <w:tc>
          <w:tcPr>
            <w:tcW w:w="1842" w:type="dxa"/>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 xml:space="preserve"> </w:t>
            </w:r>
          </w:p>
        </w:tc>
        <w:tc>
          <w:tcPr>
            <w:tcW w:w="1876" w:type="dxa"/>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25.000.000</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val="340"/>
        </w:trPr>
        <w:tc>
          <w:tcPr>
            <w:tcW w:w="4957" w:type="dxa"/>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Reserves </w:t>
            </w:r>
          </w:p>
        </w:tc>
        <w:tc>
          <w:tcPr>
            <w:tcW w:w="1842" w:type="dxa"/>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 xml:space="preserve"> </w:t>
            </w:r>
          </w:p>
        </w:tc>
        <w:tc>
          <w:tcPr>
            <w:tcW w:w="1876" w:type="dxa"/>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10.000.000</w:t>
            </w:r>
          </w:p>
        </w:tc>
      </w:tr>
      <w:tr w:rsidR="006F4DE3" w:rsidRPr="006F4DE3" w:rsidTr="006F4DE3">
        <w:trPr>
          <w:trHeight w:val="340"/>
        </w:trPr>
        <w:tc>
          <w:tcPr>
            <w:tcW w:w="4957" w:type="dxa"/>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 xml:space="preserve">Resultaat over 2014 voor belasting  </w:t>
            </w:r>
          </w:p>
        </w:tc>
        <w:tc>
          <w:tcPr>
            <w:tcW w:w="1842" w:type="dxa"/>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 xml:space="preserve"> </w:t>
            </w:r>
          </w:p>
        </w:tc>
        <w:tc>
          <w:tcPr>
            <w:tcW w:w="1876" w:type="dxa"/>
            <w:vAlign w:val="center"/>
          </w:tcPr>
          <w:p w:rsidR="006F4DE3" w:rsidRPr="006F4DE3" w:rsidRDefault="006F4DE3" w:rsidP="006F4DE3">
            <w:pPr>
              <w:jc w:val="right"/>
              <w:rPr>
                <w:rFonts w:ascii="Arial" w:hAnsi="Arial" w:cs="Arial"/>
                <w:sz w:val="24"/>
                <w:szCs w:val="24"/>
              </w:rPr>
            </w:pPr>
            <w:r w:rsidRPr="006F4DE3">
              <w:rPr>
                <w:rFonts w:ascii="Arial" w:hAnsi="Arial" w:cs="Arial"/>
                <w:sz w:val="24"/>
                <w:szCs w:val="24"/>
              </w:rPr>
              <w:t xml:space="preserve">  3.000.000</w:t>
            </w:r>
          </w:p>
        </w:tc>
      </w:tr>
    </w:tbl>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eastAsia="Segoe UI Symbol" w:hAnsi="Arial" w:cs="Arial"/>
        </w:rPr>
        <w:t>−</w:t>
      </w:r>
      <w:r w:rsidRPr="006F4DE3">
        <w:rPr>
          <w:rFonts w:ascii="Arial" w:hAnsi="Arial" w:cs="Arial"/>
        </w:rPr>
        <w:t xml:space="preserve"> De nominale waarde is € 0,25 per aandeel. </w:t>
      </w:r>
    </w:p>
    <w:p w:rsidR="006F4DE3" w:rsidRPr="006F4DE3" w:rsidRDefault="006F4DE3" w:rsidP="006F4DE3">
      <w:pPr>
        <w:rPr>
          <w:rFonts w:ascii="Arial" w:hAnsi="Arial" w:cs="Arial"/>
        </w:rPr>
      </w:pPr>
      <w:r w:rsidRPr="006F4DE3">
        <w:rPr>
          <w:rFonts w:ascii="Arial" w:eastAsia="Segoe UI Symbol" w:hAnsi="Arial" w:cs="Arial"/>
        </w:rPr>
        <w:lastRenderedPageBreak/>
        <w:t>−</w:t>
      </w:r>
      <w:r w:rsidRPr="006F4DE3">
        <w:rPr>
          <w:rFonts w:ascii="Arial" w:hAnsi="Arial" w:cs="Arial"/>
        </w:rPr>
        <w:t xml:space="preserve"> Voor de vennootschapsbelasting gelden de volgende tarieven: </w:t>
      </w:r>
    </w:p>
    <w:p w:rsidR="006F4DE3" w:rsidRPr="006F4DE3" w:rsidRDefault="006F4DE3" w:rsidP="006F4DE3">
      <w:pPr>
        <w:rPr>
          <w:rFonts w:ascii="Arial" w:hAnsi="Arial" w:cs="Arial"/>
        </w:rPr>
      </w:pPr>
      <w:r w:rsidRPr="006F4DE3">
        <w:rPr>
          <w:rFonts w:ascii="Arial" w:hAnsi="Arial" w:cs="Arial"/>
        </w:rPr>
        <w:t xml:space="preserve"> </w:t>
      </w:r>
    </w:p>
    <w:tbl>
      <w:tblPr>
        <w:tblStyle w:val="Stijl01"/>
        <w:tblW w:w="96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55"/>
        <w:gridCol w:w="2084"/>
      </w:tblGrid>
      <w:tr w:rsidR="006F4DE3" w:rsidRPr="006F4DE3" w:rsidTr="006F4DE3">
        <w:trPr>
          <w:cnfStyle w:val="000000100000" w:firstRow="0" w:lastRow="0" w:firstColumn="0" w:lastColumn="0" w:oddVBand="0" w:evenVBand="0" w:oddHBand="1" w:evenHBand="0" w:firstRowFirstColumn="0" w:firstRowLastColumn="0" w:lastRowFirstColumn="0" w:lastRowLastColumn="0"/>
          <w:trHeight w:val="340"/>
        </w:trPr>
        <w:tc>
          <w:tcPr>
            <w:tcW w:w="6799" w:type="dxa"/>
            <w:vAlign w:val="center"/>
          </w:tcPr>
          <w:p w:rsidR="006F4DE3" w:rsidRPr="006F4DE3" w:rsidRDefault="006F4DE3" w:rsidP="006F4DE3">
            <w:pPr>
              <w:rPr>
                <w:rFonts w:ascii="Arial" w:hAnsi="Arial" w:cs="Arial"/>
                <w:sz w:val="24"/>
                <w:szCs w:val="24"/>
              </w:rPr>
            </w:pPr>
            <w:r w:rsidRPr="006F4DE3">
              <w:rPr>
                <w:rFonts w:ascii="Arial" w:eastAsia="Arial" w:hAnsi="Arial" w:cs="Arial"/>
                <w:b/>
                <w:sz w:val="24"/>
                <w:szCs w:val="24"/>
              </w:rPr>
              <w:t>voor het deel van het belastbare bedrag</w:t>
            </w:r>
          </w:p>
        </w:tc>
        <w:tc>
          <w:tcPr>
            <w:tcW w:w="1876" w:type="dxa"/>
            <w:vAlign w:val="center"/>
          </w:tcPr>
          <w:p w:rsidR="006F4DE3" w:rsidRPr="006F4DE3" w:rsidRDefault="006F4DE3" w:rsidP="006F4DE3">
            <w:pPr>
              <w:jc w:val="center"/>
              <w:rPr>
                <w:rFonts w:ascii="Arial" w:hAnsi="Arial" w:cs="Arial"/>
                <w:sz w:val="24"/>
                <w:szCs w:val="24"/>
              </w:rPr>
            </w:pPr>
            <w:r w:rsidRPr="006F4DE3">
              <w:rPr>
                <w:rFonts w:ascii="Arial" w:eastAsia="Arial" w:hAnsi="Arial" w:cs="Arial"/>
                <w:b/>
                <w:sz w:val="24"/>
                <w:szCs w:val="24"/>
              </w:rPr>
              <w:t>tarief</w:t>
            </w:r>
          </w:p>
        </w:tc>
      </w:tr>
      <w:tr w:rsidR="006F4DE3" w:rsidRPr="006F4DE3" w:rsidTr="006F4DE3">
        <w:trPr>
          <w:trHeight w:val="340"/>
        </w:trPr>
        <w:tc>
          <w:tcPr>
            <w:tcW w:w="6799" w:type="dxa"/>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tot en met € 200.000</w:t>
            </w:r>
            <w:r w:rsidRPr="006F4DE3">
              <w:rPr>
                <w:rFonts w:ascii="Arial" w:eastAsia="Arial" w:hAnsi="Arial" w:cs="Arial"/>
                <w:i/>
                <w:sz w:val="24"/>
                <w:szCs w:val="24"/>
              </w:rPr>
              <w:t xml:space="preserve"> </w:t>
            </w:r>
          </w:p>
        </w:tc>
        <w:tc>
          <w:tcPr>
            <w:tcW w:w="1876" w:type="dxa"/>
            <w:vAlign w:val="center"/>
          </w:tcPr>
          <w:p w:rsidR="006F4DE3" w:rsidRPr="006F4DE3" w:rsidRDefault="006F4DE3" w:rsidP="006F4DE3">
            <w:pPr>
              <w:jc w:val="center"/>
              <w:rPr>
                <w:rFonts w:ascii="Arial" w:hAnsi="Arial" w:cs="Arial"/>
                <w:sz w:val="24"/>
                <w:szCs w:val="24"/>
              </w:rPr>
            </w:pPr>
            <w:r w:rsidRPr="006F4DE3">
              <w:rPr>
                <w:rFonts w:ascii="Arial" w:hAnsi="Arial" w:cs="Arial"/>
                <w:sz w:val="24"/>
                <w:szCs w:val="24"/>
              </w:rPr>
              <w:t>20,0%</w:t>
            </w:r>
          </w:p>
        </w:tc>
      </w:tr>
      <w:tr w:rsidR="006F4DE3" w:rsidRPr="006F4DE3" w:rsidTr="006F4DE3">
        <w:trPr>
          <w:cnfStyle w:val="000000100000" w:firstRow="0" w:lastRow="0" w:firstColumn="0" w:lastColumn="0" w:oddVBand="0" w:evenVBand="0" w:oddHBand="1" w:evenHBand="0" w:firstRowFirstColumn="0" w:firstRowLastColumn="0" w:lastRowFirstColumn="0" w:lastRowLastColumn="0"/>
          <w:trHeight w:val="340"/>
        </w:trPr>
        <w:tc>
          <w:tcPr>
            <w:tcW w:w="6799" w:type="dxa"/>
            <w:vAlign w:val="center"/>
          </w:tcPr>
          <w:p w:rsidR="006F4DE3" w:rsidRPr="006F4DE3" w:rsidRDefault="006F4DE3" w:rsidP="006F4DE3">
            <w:pPr>
              <w:rPr>
                <w:rFonts w:ascii="Arial" w:hAnsi="Arial" w:cs="Arial"/>
                <w:sz w:val="24"/>
                <w:szCs w:val="24"/>
              </w:rPr>
            </w:pPr>
            <w:r w:rsidRPr="006F4DE3">
              <w:rPr>
                <w:rFonts w:ascii="Arial" w:hAnsi="Arial" w:cs="Arial"/>
                <w:sz w:val="24"/>
                <w:szCs w:val="24"/>
              </w:rPr>
              <w:t>boven € 200.000</w:t>
            </w:r>
            <w:r w:rsidRPr="006F4DE3">
              <w:rPr>
                <w:rFonts w:ascii="Arial" w:eastAsia="Arial" w:hAnsi="Arial" w:cs="Arial"/>
                <w:i/>
                <w:sz w:val="24"/>
                <w:szCs w:val="24"/>
              </w:rPr>
              <w:t xml:space="preserve"> </w:t>
            </w:r>
          </w:p>
        </w:tc>
        <w:tc>
          <w:tcPr>
            <w:tcW w:w="1876" w:type="dxa"/>
            <w:vAlign w:val="center"/>
          </w:tcPr>
          <w:p w:rsidR="006F4DE3" w:rsidRPr="006F4DE3" w:rsidRDefault="006F4DE3" w:rsidP="006F4DE3">
            <w:pPr>
              <w:jc w:val="center"/>
              <w:rPr>
                <w:rFonts w:ascii="Arial" w:hAnsi="Arial" w:cs="Arial"/>
                <w:sz w:val="24"/>
                <w:szCs w:val="24"/>
              </w:rPr>
            </w:pPr>
            <w:r w:rsidRPr="006F4DE3">
              <w:rPr>
                <w:rFonts w:ascii="Arial" w:hAnsi="Arial" w:cs="Arial"/>
                <w:sz w:val="24"/>
                <w:szCs w:val="24"/>
              </w:rPr>
              <w:t>25,0%</w:t>
            </w:r>
          </w:p>
        </w:tc>
      </w:tr>
    </w:tbl>
    <w:p w:rsidR="006F4DE3" w:rsidRPr="006F4DE3" w:rsidRDefault="006F4DE3" w:rsidP="006F4DE3">
      <w:pPr>
        <w:rPr>
          <w:rFonts w:ascii="Arial" w:hAnsi="Arial" w:cs="Arial"/>
        </w:rPr>
      </w:pPr>
      <w:r w:rsidRPr="006F4DE3">
        <w:rPr>
          <w:rFonts w:ascii="Arial" w:eastAsia="Arial" w:hAnsi="Arial" w:cs="Arial"/>
          <w:i/>
        </w:rPr>
        <w:t xml:space="preserve"> </w:t>
      </w:r>
    </w:p>
    <w:p w:rsidR="006F4DE3" w:rsidRPr="006F4DE3" w:rsidRDefault="006F4DE3" w:rsidP="006F4DE3">
      <w:pPr>
        <w:rPr>
          <w:rFonts w:ascii="Arial" w:hAnsi="Arial" w:cs="Arial"/>
        </w:rPr>
      </w:pPr>
      <w:r w:rsidRPr="006F4DE3">
        <w:rPr>
          <w:rFonts w:ascii="Arial" w:hAnsi="Arial" w:cs="Arial"/>
        </w:rPr>
        <w:t xml:space="preserve">Van het resultaat over 2014 na belasting is de volgende winstverdeling goedgekeurd: </w:t>
      </w:r>
    </w:p>
    <w:p w:rsidR="006F4DE3" w:rsidRPr="006F4DE3" w:rsidRDefault="006F4DE3" w:rsidP="006F4DE3">
      <w:pPr>
        <w:rPr>
          <w:rFonts w:ascii="Arial" w:hAnsi="Arial" w:cs="Arial"/>
        </w:rPr>
      </w:pPr>
      <w:r w:rsidRPr="006F4DE3">
        <w:rPr>
          <w:rFonts w:ascii="Arial" w:eastAsia="Segoe UI Symbol" w:hAnsi="Arial" w:cs="Arial"/>
        </w:rPr>
        <w:t>−</w:t>
      </w:r>
      <w:r w:rsidRPr="006F4DE3">
        <w:rPr>
          <w:rFonts w:ascii="Arial" w:hAnsi="Arial" w:cs="Arial"/>
        </w:rPr>
        <w:t xml:space="preserve"> Dividend is 5%, waarvan de helft cashdividend en de helft stockdividend. </w:t>
      </w:r>
    </w:p>
    <w:p w:rsidR="006F4DE3" w:rsidRPr="006F4DE3" w:rsidRDefault="006F4DE3" w:rsidP="006F4DE3">
      <w:pPr>
        <w:rPr>
          <w:rFonts w:ascii="Arial" w:hAnsi="Arial" w:cs="Arial"/>
        </w:rPr>
      </w:pPr>
      <w:r w:rsidRPr="006F4DE3">
        <w:rPr>
          <w:rFonts w:ascii="Arial" w:eastAsia="Segoe UI Symbol" w:hAnsi="Arial" w:cs="Arial"/>
        </w:rPr>
        <w:t>−</w:t>
      </w:r>
      <w:r w:rsidRPr="006F4DE3">
        <w:rPr>
          <w:rFonts w:ascii="Arial" w:hAnsi="Arial" w:cs="Arial"/>
        </w:rPr>
        <w:t xml:space="preserve"> Het resterende bedrag wordt toegevoegd aan de reserves. </w:t>
      </w:r>
    </w:p>
    <w:p w:rsidR="006F4DE3" w:rsidRPr="006F4DE3" w:rsidRDefault="006F4DE3" w:rsidP="006F4DE3">
      <w:pPr>
        <w:rPr>
          <w:rFonts w:ascii="Arial" w:hAnsi="Arial" w:cs="Arial"/>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(1)</w:t>
      </w:r>
      <w:r w:rsidRPr="006F4DE3">
        <w:rPr>
          <w:rFonts w:ascii="Arial" w:hAnsi="Arial" w:cs="Arial"/>
          <w:sz w:val="24"/>
          <w:szCs w:val="24"/>
        </w:rPr>
        <w:tab/>
        <w:t xml:space="preserve">2 </w:t>
      </w:r>
      <w:r w:rsidRPr="006F4DE3">
        <w:rPr>
          <w:rFonts w:ascii="Arial" w:hAnsi="Arial" w:cs="Arial"/>
          <w:sz w:val="24"/>
          <w:szCs w:val="24"/>
        </w:rPr>
        <w:tab/>
        <w:t>Welk orgaan binnen een nv moet de winstverdeling goedkeuren?</w:t>
      </w:r>
    </w:p>
    <w:p w:rsidR="006F4DE3" w:rsidRPr="006F4DE3" w:rsidRDefault="006F4DE3" w:rsidP="006F4DE3">
      <w:pPr>
        <w:rPr>
          <w:rFonts w:ascii="Arial" w:hAnsi="Arial" w:cs="Arial"/>
        </w:rPr>
      </w:pPr>
    </w:p>
    <w:p w:rsidR="006F4DE3" w:rsidRPr="006F4DE3" w:rsidRDefault="006F4DE3" w:rsidP="006F4DE3">
      <w:pPr>
        <w:ind w:left="284" w:hanging="284"/>
        <w:rPr>
          <w:rFonts w:ascii="Arial" w:hAnsi="Arial" w:cs="Arial"/>
        </w:rPr>
      </w:pPr>
      <w:r w:rsidRPr="006F4DE3">
        <w:rPr>
          <w:rFonts w:ascii="Arial" w:hAnsi="Arial" w:cs="Arial"/>
        </w:rPr>
        <w:t>Het tarief van de dividendbelasting is 15%.</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(3)</w:t>
      </w:r>
      <w:r w:rsidRPr="006F4DE3">
        <w:rPr>
          <w:rFonts w:ascii="Arial" w:hAnsi="Arial" w:cs="Arial"/>
          <w:sz w:val="24"/>
          <w:szCs w:val="24"/>
        </w:rPr>
        <w:tab/>
        <w:t xml:space="preserve">3 </w:t>
      </w:r>
      <w:r w:rsidRPr="006F4DE3">
        <w:rPr>
          <w:rFonts w:ascii="Arial" w:hAnsi="Arial" w:cs="Arial"/>
          <w:sz w:val="24"/>
          <w:szCs w:val="24"/>
        </w:rPr>
        <w:tab/>
        <w:t>Bereken het bedrag dat door Schepers wordt toegevoegd aan de reserves als gevolg van de winstverdeling van 2014.</w:t>
      </w:r>
    </w:p>
    <w:p w:rsidR="006F4DE3" w:rsidRPr="006F4DE3" w:rsidRDefault="006F4DE3" w:rsidP="006F4DE3">
      <w:pPr>
        <w:pStyle w:val="examenvraag"/>
        <w:rPr>
          <w:rFonts w:ascii="Arial" w:hAnsi="Arial" w:cs="Arial"/>
          <w:sz w:val="24"/>
          <w:szCs w:val="24"/>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 xml:space="preserve">4 </w:t>
      </w:r>
      <w:r w:rsidRPr="006F4DE3">
        <w:rPr>
          <w:rFonts w:ascii="Arial" w:hAnsi="Arial" w:cs="Arial"/>
          <w:sz w:val="24"/>
          <w:szCs w:val="24"/>
        </w:rPr>
        <w:tab/>
        <w:t>Bereken het aantal geplaatste aandelen nadat aan alle verplichtingen als gevolg van de winstverdeling van 2014 is voldaan.</w:t>
      </w:r>
    </w:p>
    <w:p w:rsidR="006F4DE3" w:rsidRPr="006F4DE3" w:rsidRDefault="006F4DE3" w:rsidP="006F4DE3">
      <w:pPr>
        <w:pStyle w:val="examenvraag"/>
        <w:rPr>
          <w:rFonts w:ascii="Arial" w:hAnsi="Arial" w:cs="Arial"/>
          <w:sz w:val="24"/>
          <w:szCs w:val="24"/>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 xml:space="preserve">5 </w:t>
      </w:r>
      <w:r w:rsidRPr="006F4DE3">
        <w:rPr>
          <w:rFonts w:ascii="Arial" w:hAnsi="Arial" w:cs="Arial"/>
          <w:sz w:val="24"/>
          <w:szCs w:val="24"/>
        </w:rPr>
        <w:tab/>
        <w:t>Bereken de intrinsieke waarde per aandeel van Schepers nadat de winstverdeling van 2014 heeft plaatsgevonden.</w:t>
      </w:r>
    </w:p>
    <w:p w:rsidR="006F4DE3" w:rsidRPr="006F4DE3" w:rsidRDefault="006F4DE3" w:rsidP="006F4DE3">
      <w:pPr>
        <w:rPr>
          <w:rFonts w:ascii="Arial" w:hAnsi="Arial" w:cs="Arial"/>
          <w:b/>
        </w:rPr>
      </w:pPr>
    </w:p>
    <w:p w:rsidR="006F4DE3" w:rsidRPr="006F4DE3" w:rsidRDefault="006F4DE3" w:rsidP="006F4DE3">
      <w:pPr>
        <w:pStyle w:val="Kop2"/>
        <w:rPr>
          <w:rFonts w:ascii="Arial" w:hAnsi="Arial" w:cs="Arial"/>
          <w:sz w:val="24"/>
          <w:szCs w:val="24"/>
        </w:rPr>
      </w:pPr>
      <w:bookmarkStart w:id="11" w:name="_Toc451760558"/>
      <w:r w:rsidRPr="006F4DE3">
        <w:rPr>
          <w:rFonts w:ascii="Arial" w:hAnsi="Arial" w:cs="Arial"/>
          <w:sz w:val="24"/>
          <w:szCs w:val="24"/>
        </w:rPr>
        <w:t>Opgave 5</w:t>
      </w:r>
      <w:bookmarkEnd w:id="11"/>
    </w:p>
    <w:p w:rsidR="006F4DE3" w:rsidRPr="006F4DE3" w:rsidRDefault="006F4DE3" w:rsidP="006F4DE3">
      <w:pPr>
        <w:pStyle w:val="Ondertitel"/>
        <w:rPr>
          <w:rFonts w:ascii="Arial" w:hAnsi="Arial" w:cs="Arial"/>
          <w:sz w:val="24"/>
          <w:szCs w:val="24"/>
        </w:rPr>
      </w:pPr>
      <w:r w:rsidRPr="006F4DE3">
        <w:rPr>
          <w:rFonts w:ascii="Arial" w:hAnsi="Arial" w:cs="Arial"/>
          <w:sz w:val="24"/>
          <w:szCs w:val="24"/>
        </w:rPr>
        <w:t>Bij deze opgave hoort de informatiebron 1.</w:t>
      </w:r>
    </w:p>
    <w:p w:rsidR="006F4DE3" w:rsidRPr="006F4DE3" w:rsidRDefault="006F4DE3" w:rsidP="006F4DE3">
      <w:pPr>
        <w:pStyle w:val="Ondertitel"/>
        <w:rPr>
          <w:rFonts w:ascii="Arial" w:hAnsi="Arial" w:cs="Arial"/>
          <w:sz w:val="24"/>
          <w:szCs w:val="24"/>
        </w:rPr>
      </w:pPr>
      <w:r w:rsidRPr="006F4DE3">
        <w:rPr>
          <w:rFonts w:ascii="Arial" w:hAnsi="Arial" w:cs="Arial"/>
          <w:sz w:val="24"/>
          <w:szCs w:val="24"/>
        </w:rPr>
        <w:t xml:space="preserve">Bij deze opgave blijven belastingen buiten beschouwing. </w:t>
      </w:r>
    </w:p>
    <w:p w:rsidR="006F4DE3" w:rsidRPr="006F4DE3" w:rsidRDefault="006F4DE3" w:rsidP="006F4DE3">
      <w:pPr>
        <w:rPr>
          <w:rFonts w:ascii="Arial" w:hAnsi="Arial" w:cs="Arial"/>
        </w:rPr>
      </w:pPr>
    </w:p>
    <w:p w:rsidR="006F4DE3" w:rsidRPr="006F4DE3" w:rsidRDefault="006F4DE3" w:rsidP="006F4DE3">
      <w:pPr>
        <w:rPr>
          <w:rFonts w:ascii="Arial" w:hAnsi="Arial" w:cs="Arial"/>
        </w:rPr>
      </w:pPr>
      <w:r w:rsidRPr="006F4DE3">
        <w:rPr>
          <w:rFonts w:ascii="Arial" w:hAnsi="Arial" w:cs="Arial"/>
        </w:rPr>
        <w:t xml:space="preserve">De Vries bv is een onderneming in de tweewielerbranche. De Vries begint in 2016 met de assemblage en verkoop van een nieuwe scooter, de </w:t>
      </w:r>
      <w:proofErr w:type="spellStart"/>
      <w:r w:rsidRPr="006F4DE3">
        <w:rPr>
          <w:rFonts w:ascii="Arial" w:hAnsi="Arial" w:cs="Arial"/>
        </w:rPr>
        <w:t>Speedstyle</w:t>
      </w:r>
      <w:proofErr w:type="spellEnd"/>
      <w:r w:rsidRPr="006F4DE3">
        <w:rPr>
          <w:rFonts w:ascii="Arial" w:hAnsi="Arial" w:cs="Arial"/>
        </w:rPr>
        <w:t xml:space="preserve">, aan consumenten.  </w:t>
      </w:r>
    </w:p>
    <w:p w:rsidR="006F4DE3" w:rsidRPr="006F4DE3" w:rsidRDefault="006F4DE3" w:rsidP="006F4DE3">
      <w:pPr>
        <w:rPr>
          <w:rFonts w:ascii="Arial" w:hAnsi="Arial" w:cs="Arial"/>
        </w:rPr>
      </w:pPr>
      <w:r w:rsidRPr="006F4DE3">
        <w:rPr>
          <w:rFonts w:ascii="Arial" w:hAnsi="Arial" w:cs="Arial"/>
        </w:rPr>
        <w:t xml:space="preserve">De Vries koopt de onderdelen van de </w:t>
      </w:r>
      <w:proofErr w:type="spellStart"/>
      <w:r w:rsidRPr="006F4DE3">
        <w:rPr>
          <w:rFonts w:ascii="Arial" w:hAnsi="Arial" w:cs="Arial"/>
        </w:rPr>
        <w:t>Speedstyle</w:t>
      </w:r>
      <w:proofErr w:type="spellEnd"/>
      <w:r w:rsidRPr="006F4DE3">
        <w:rPr>
          <w:rFonts w:ascii="Arial" w:hAnsi="Arial" w:cs="Arial"/>
        </w:rPr>
        <w:t xml:space="preserve"> in China en in Nederland in.  </w:t>
      </w:r>
    </w:p>
    <w:p w:rsidR="006F4DE3" w:rsidRPr="006F4DE3" w:rsidRDefault="006F4DE3" w:rsidP="006F4DE3">
      <w:pPr>
        <w:rPr>
          <w:rFonts w:ascii="Arial" w:hAnsi="Arial" w:cs="Arial"/>
        </w:rPr>
      </w:pPr>
      <w:r w:rsidRPr="006F4DE3">
        <w:rPr>
          <w:rFonts w:ascii="Arial" w:hAnsi="Arial" w:cs="Arial"/>
        </w:rPr>
        <w:t xml:space="preserve">De Vries wil de verkoopprijs van de </w:t>
      </w:r>
      <w:proofErr w:type="spellStart"/>
      <w:r w:rsidRPr="006F4DE3">
        <w:rPr>
          <w:rFonts w:ascii="Arial" w:hAnsi="Arial" w:cs="Arial"/>
        </w:rPr>
        <w:t>Speedstyle</w:t>
      </w:r>
      <w:proofErr w:type="spellEnd"/>
      <w:r w:rsidRPr="006F4DE3">
        <w:rPr>
          <w:rFonts w:ascii="Arial" w:hAnsi="Arial" w:cs="Arial"/>
        </w:rPr>
        <w:t xml:space="preserve"> op € 1.300 vaststellen en verwacht hierbij een afzet van 1.000 stuks. </w:t>
      </w:r>
    </w:p>
    <w:p w:rsidR="006F4DE3" w:rsidRPr="006F4DE3" w:rsidRDefault="006F4DE3" w:rsidP="006F4DE3">
      <w:pPr>
        <w:rPr>
          <w:rFonts w:ascii="Arial" w:hAnsi="Arial" w:cs="Arial"/>
        </w:rPr>
      </w:pPr>
      <w:r w:rsidRPr="006F4DE3">
        <w:rPr>
          <w:rFonts w:ascii="Arial" w:hAnsi="Arial" w:cs="Arial"/>
        </w:rPr>
        <w:t xml:space="preserve">De Vries gaat onderzoeken of deze verkoopprijs tot een positieve bijdrage aan het bedrijfsresultaat zal leiden.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hAnsi="Arial" w:cs="Arial"/>
        </w:rPr>
        <w:t xml:space="preserve">Hiertoe worden eerst de kosten berekend van de </w:t>
      </w:r>
      <w:proofErr w:type="spellStart"/>
      <w:r w:rsidRPr="006F4DE3">
        <w:rPr>
          <w:rFonts w:ascii="Arial" w:hAnsi="Arial" w:cs="Arial"/>
        </w:rPr>
        <w:t>Speedstyle</w:t>
      </w:r>
      <w:proofErr w:type="spellEnd"/>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hAnsi="Arial" w:cs="Arial"/>
        </w:rPr>
        <w:t xml:space="preserve">De totale variabele kosten van een </w:t>
      </w:r>
      <w:proofErr w:type="spellStart"/>
      <w:r w:rsidRPr="006F4DE3">
        <w:rPr>
          <w:rFonts w:ascii="Arial" w:hAnsi="Arial" w:cs="Arial"/>
        </w:rPr>
        <w:t>Speedstyle</w:t>
      </w:r>
      <w:proofErr w:type="spellEnd"/>
      <w:r w:rsidRPr="006F4DE3">
        <w:rPr>
          <w:rFonts w:ascii="Arial" w:hAnsi="Arial" w:cs="Arial"/>
        </w:rPr>
        <w:t xml:space="preserve"> bestaan uit de inkoopprijs van de scooteronderdelen </w:t>
      </w:r>
      <w:r w:rsidRPr="006F4DE3">
        <w:rPr>
          <w:rFonts w:ascii="Arial" w:hAnsi="Arial" w:cs="Arial"/>
          <w:i/>
        </w:rPr>
        <w:t>(zie informatiebron 1)</w:t>
      </w:r>
      <w:r w:rsidRPr="006F4DE3">
        <w:rPr>
          <w:rFonts w:ascii="Arial" w:hAnsi="Arial" w:cs="Arial"/>
        </w:rPr>
        <w:t xml:space="preserve"> en de inkoopkosten. De inkoopkosten bestaan uit transportkosten en verzekeringskosten. </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 xml:space="preserve">(3) </w:t>
      </w:r>
      <w:r w:rsidRPr="006F4DE3">
        <w:rPr>
          <w:rFonts w:ascii="Arial" w:hAnsi="Arial" w:cs="Arial"/>
          <w:sz w:val="24"/>
          <w:szCs w:val="24"/>
        </w:rPr>
        <w:tab/>
        <w:t xml:space="preserve">1 </w:t>
      </w:r>
      <w:r w:rsidRPr="006F4DE3">
        <w:rPr>
          <w:rFonts w:ascii="Arial" w:hAnsi="Arial" w:cs="Arial"/>
          <w:sz w:val="24"/>
          <w:szCs w:val="24"/>
        </w:rPr>
        <w:tab/>
        <w:t xml:space="preserve">Bereken de totale inkoopprijs in euro’s van de scooteronderdelen per </w:t>
      </w:r>
      <w:proofErr w:type="spellStart"/>
      <w:r w:rsidRPr="006F4DE3">
        <w:rPr>
          <w:rFonts w:ascii="Arial" w:hAnsi="Arial" w:cs="Arial"/>
          <w:sz w:val="24"/>
          <w:szCs w:val="24"/>
        </w:rPr>
        <w:t>Speedstyle</w:t>
      </w:r>
      <w:proofErr w:type="spellEnd"/>
      <w:r w:rsidRPr="006F4DE3">
        <w:rPr>
          <w:rFonts w:ascii="Arial" w:hAnsi="Arial" w:cs="Arial"/>
          <w:sz w:val="24"/>
          <w:szCs w:val="24"/>
        </w:rPr>
        <w:t xml:space="preserve"> in 2016.</w:t>
      </w:r>
    </w:p>
    <w:p w:rsidR="006F4DE3" w:rsidRPr="006F4DE3" w:rsidRDefault="006F4DE3" w:rsidP="006F4DE3">
      <w:pPr>
        <w:pStyle w:val="examenvraag"/>
        <w:rPr>
          <w:rFonts w:ascii="Arial" w:hAnsi="Arial" w:cs="Arial"/>
          <w:sz w:val="24"/>
          <w:szCs w:val="24"/>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(1)</w:t>
      </w:r>
      <w:r w:rsidRPr="006F4DE3">
        <w:rPr>
          <w:rFonts w:ascii="Arial" w:hAnsi="Arial" w:cs="Arial"/>
          <w:sz w:val="24"/>
          <w:szCs w:val="24"/>
        </w:rPr>
        <w:tab/>
        <w:t xml:space="preserve">2 </w:t>
      </w:r>
      <w:r w:rsidRPr="006F4DE3">
        <w:rPr>
          <w:rFonts w:ascii="Arial" w:hAnsi="Arial" w:cs="Arial"/>
          <w:sz w:val="24"/>
          <w:szCs w:val="24"/>
        </w:rPr>
        <w:tab/>
        <w:t>Leg uit waarom De Vries de inkoopkosten tot de variabele kosten rekent.</w:t>
      </w:r>
    </w:p>
    <w:p w:rsidR="006F4DE3" w:rsidRPr="006F4DE3" w:rsidRDefault="006F4DE3" w:rsidP="006F4DE3">
      <w:pPr>
        <w:rPr>
          <w:rFonts w:ascii="Arial" w:hAnsi="Arial" w:cs="Arial"/>
        </w:rPr>
      </w:pPr>
    </w:p>
    <w:p w:rsidR="006F4DE3" w:rsidRPr="006F4DE3" w:rsidRDefault="006F4DE3" w:rsidP="006F4DE3">
      <w:pPr>
        <w:rPr>
          <w:rFonts w:ascii="Arial" w:hAnsi="Arial" w:cs="Arial"/>
        </w:rPr>
      </w:pPr>
      <w:r w:rsidRPr="006F4DE3">
        <w:rPr>
          <w:rFonts w:ascii="Arial" w:hAnsi="Arial" w:cs="Arial"/>
        </w:rPr>
        <w:t xml:space="preserve">De inkoopkosten per </w:t>
      </w:r>
      <w:proofErr w:type="spellStart"/>
      <w:r w:rsidRPr="006F4DE3">
        <w:rPr>
          <w:rFonts w:ascii="Arial" w:hAnsi="Arial" w:cs="Arial"/>
        </w:rPr>
        <w:t>Speedstyle</w:t>
      </w:r>
      <w:proofErr w:type="spellEnd"/>
      <w:r w:rsidRPr="006F4DE3">
        <w:rPr>
          <w:rFonts w:ascii="Arial" w:hAnsi="Arial" w:cs="Arial"/>
        </w:rPr>
        <w:t xml:space="preserve"> zijn 5% van de totale variabele kosten per </w:t>
      </w:r>
      <w:proofErr w:type="spellStart"/>
      <w:r w:rsidRPr="006F4DE3">
        <w:rPr>
          <w:rFonts w:ascii="Arial" w:hAnsi="Arial" w:cs="Arial"/>
        </w:rPr>
        <w:t>Speedstyle</w:t>
      </w:r>
      <w:proofErr w:type="spellEnd"/>
      <w:r w:rsidRPr="006F4DE3">
        <w:rPr>
          <w:rFonts w:ascii="Arial" w:hAnsi="Arial" w:cs="Arial"/>
        </w:rPr>
        <w:t>.</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(1)</w:t>
      </w:r>
      <w:r w:rsidRPr="006F4DE3">
        <w:rPr>
          <w:rFonts w:ascii="Arial" w:hAnsi="Arial" w:cs="Arial"/>
          <w:sz w:val="24"/>
          <w:szCs w:val="24"/>
        </w:rPr>
        <w:tab/>
        <w:t>3</w:t>
      </w:r>
      <w:r w:rsidRPr="006F4DE3">
        <w:rPr>
          <w:rFonts w:ascii="Arial" w:hAnsi="Arial" w:cs="Arial"/>
          <w:sz w:val="24"/>
          <w:szCs w:val="24"/>
        </w:rPr>
        <w:tab/>
        <w:t xml:space="preserve">Bereken de totale variabele kosten per </w:t>
      </w:r>
      <w:proofErr w:type="spellStart"/>
      <w:r w:rsidRPr="006F4DE3">
        <w:rPr>
          <w:rFonts w:ascii="Arial" w:hAnsi="Arial" w:cs="Arial"/>
          <w:sz w:val="24"/>
          <w:szCs w:val="24"/>
        </w:rPr>
        <w:t>Speedstyle</w:t>
      </w:r>
      <w:proofErr w:type="spellEnd"/>
      <w:r w:rsidRPr="006F4DE3">
        <w:rPr>
          <w:rFonts w:ascii="Arial" w:hAnsi="Arial" w:cs="Arial"/>
          <w:sz w:val="24"/>
          <w:szCs w:val="24"/>
        </w:rPr>
        <w:t xml:space="preserve"> in 2016.</w:t>
      </w:r>
    </w:p>
    <w:p w:rsidR="006F4DE3" w:rsidRPr="006F4DE3" w:rsidRDefault="006F4DE3" w:rsidP="006F4DE3">
      <w:pPr>
        <w:rPr>
          <w:rFonts w:ascii="Arial" w:hAnsi="Arial" w:cs="Arial"/>
        </w:rPr>
      </w:pPr>
    </w:p>
    <w:p w:rsidR="006F4DE3" w:rsidRPr="006F4DE3" w:rsidRDefault="006F4DE3" w:rsidP="006F4DE3">
      <w:pPr>
        <w:rPr>
          <w:rFonts w:ascii="Arial" w:hAnsi="Arial" w:cs="Arial"/>
        </w:rPr>
      </w:pPr>
      <w:r w:rsidRPr="006F4DE3">
        <w:rPr>
          <w:rFonts w:ascii="Arial" w:hAnsi="Arial" w:cs="Arial"/>
        </w:rPr>
        <w:t xml:space="preserve">De totale constante kosten die toegerekend worden aan de </w:t>
      </w:r>
      <w:proofErr w:type="spellStart"/>
      <w:r w:rsidRPr="006F4DE3">
        <w:rPr>
          <w:rFonts w:ascii="Arial" w:hAnsi="Arial" w:cs="Arial"/>
        </w:rPr>
        <w:t>Speedstyle</w:t>
      </w:r>
      <w:proofErr w:type="spellEnd"/>
      <w:r w:rsidRPr="006F4DE3">
        <w:rPr>
          <w:rFonts w:ascii="Arial" w:hAnsi="Arial" w:cs="Arial"/>
        </w:rPr>
        <w:t xml:space="preserve"> zullen in 2016 € 180.000 per jaar zijn.</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4</w:t>
      </w:r>
      <w:r w:rsidRPr="006F4DE3">
        <w:rPr>
          <w:rFonts w:ascii="Arial" w:hAnsi="Arial" w:cs="Arial"/>
          <w:sz w:val="24"/>
          <w:szCs w:val="24"/>
        </w:rPr>
        <w:tab/>
        <w:t xml:space="preserve">Toon met behulp van de berekening van de dekkingsbijdrage aan dat de bijdrage aan het totale bedrijfsresultaat door </w:t>
      </w:r>
      <w:proofErr w:type="spellStart"/>
      <w:r w:rsidRPr="006F4DE3">
        <w:rPr>
          <w:rFonts w:ascii="Arial" w:hAnsi="Arial" w:cs="Arial"/>
          <w:sz w:val="24"/>
          <w:szCs w:val="24"/>
        </w:rPr>
        <w:t>Speedstyle</w:t>
      </w:r>
      <w:proofErr w:type="spellEnd"/>
      <w:r w:rsidRPr="006F4DE3">
        <w:rPr>
          <w:rFonts w:ascii="Arial" w:hAnsi="Arial" w:cs="Arial"/>
          <w:sz w:val="24"/>
          <w:szCs w:val="24"/>
        </w:rPr>
        <w:t xml:space="preserve"> over 2016 negatief is.</w:t>
      </w:r>
    </w:p>
    <w:p w:rsidR="006F4DE3" w:rsidRPr="006F4DE3" w:rsidRDefault="006F4DE3" w:rsidP="006F4DE3">
      <w:pPr>
        <w:rPr>
          <w:rFonts w:ascii="Arial" w:hAnsi="Arial" w:cs="Arial"/>
        </w:rPr>
      </w:pPr>
    </w:p>
    <w:p w:rsidR="006F4DE3" w:rsidRPr="006F4DE3" w:rsidRDefault="006F4DE3" w:rsidP="006F4DE3">
      <w:pPr>
        <w:rPr>
          <w:rFonts w:ascii="Arial" w:hAnsi="Arial" w:cs="Arial"/>
        </w:rPr>
      </w:pPr>
      <w:r w:rsidRPr="006F4DE3">
        <w:rPr>
          <w:rFonts w:ascii="Arial" w:hAnsi="Arial" w:cs="Arial"/>
        </w:rPr>
        <w:t xml:space="preserve">Een medewerker van De Vries wil weten hoeveel </w:t>
      </w:r>
      <w:proofErr w:type="spellStart"/>
      <w:r w:rsidRPr="006F4DE3">
        <w:rPr>
          <w:rFonts w:ascii="Arial" w:hAnsi="Arial" w:cs="Arial"/>
        </w:rPr>
        <w:t>Speedstyles</w:t>
      </w:r>
      <w:proofErr w:type="spellEnd"/>
      <w:r w:rsidRPr="006F4DE3">
        <w:rPr>
          <w:rFonts w:ascii="Arial" w:hAnsi="Arial" w:cs="Arial"/>
        </w:rPr>
        <w:t xml:space="preserve"> er extra verkocht moeten worden waardoor er geen negatieve bijdrage aan het totale bedrijfsresultaat ontstaat. Hij gaat er vanuit dat de verkoopprijs, de totale constante kosten en de variabele kosten per </w:t>
      </w:r>
      <w:proofErr w:type="spellStart"/>
      <w:r w:rsidRPr="006F4DE3">
        <w:rPr>
          <w:rFonts w:ascii="Arial" w:hAnsi="Arial" w:cs="Arial"/>
        </w:rPr>
        <w:t>Speedstyle</w:t>
      </w:r>
      <w:proofErr w:type="spellEnd"/>
      <w:r w:rsidRPr="006F4DE3">
        <w:rPr>
          <w:rFonts w:ascii="Arial" w:hAnsi="Arial" w:cs="Arial"/>
        </w:rPr>
        <w:t xml:space="preserve"> niet zullen veranderen.</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5</w:t>
      </w:r>
      <w:r w:rsidRPr="006F4DE3">
        <w:rPr>
          <w:rFonts w:ascii="Arial" w:hAnsi="Arial" w:cs="Arial"/>
          <w:sz w:val="24"/>
          <w:szCs w:val="24"/>
        </w:rPr>
        <w:tab/>
        <w:t xml:space="preserve">Bereken de extra benodigde verkopen </w:t>
      </w:r>
      <w:proofErr w:type="spellStart"/>
      <w:r w:rsidRPr="006F4DE3">
        <w:rPr>
          <w:rFonts w:ascii="Arial" w:hAnsi="Arial" w:cs="Arial"/>
          <w:sz w:val="24"/>
          <w:szCs w:val="24"/>
        </w:rPr>
        <w:t>Speedstyles</w:t>
      </w:r>
      <w:proofErr w:type="spellEnd"/>
      <w:r w:rsidRPr="006F4DE3">
        <w:rPr>
          <w:rFonts w:ascii="Arial" w:hAnsi="Arial" w:cs="Arial"/>
          <w:sz w:val="24"/>
          <w:szCs w:val="24"/>
        </w:rPr>
        <w:t>.</w:t>
      </w:r>
    </w:p>
    <w:p w:rsidR="006F4DE3" w:rsidRPr="006F4DE3" w:rsidRDefault="006F4DE3" w:rsidP="006F4DE3">
      <w:pPr>
        <w:rPr>
          <w:rFonts w:ascii="Arial" w:hAnsi="Arial" w:cs="Arial"/>
        </w:rPr>
      </w:pPr>
    </w:p>
    <w:p w:rsidR="006F4DE3" w:rsidRPr="006F4DE3" w:rsidRDefault="006F4DE3" w:rsidP="006F4DE3">
      <w:pPr>
        <w:rPr>
          <w:rFonts w:ascii="Arial" w:hAnsi="Arial" w:cs="Arial"/>
          <w:b/>
          <w:bCs/>
        </w:rPr>
      </w:pPr>
      <w:bookmarkStart w:id="12" w:name="_Toc451760561"/>
    </w:p>
    <w:p w:rsidR="006F4DE3" w:rsidRPr="006F4DE3" w:rsidRDefault="006F4DE3" w:rsidP="006F4DE3">
      <w:pPr>
        <w:pStyle w:val="Kop3"/>
        <w:rPr>
          <w:rFonts w:ascii="Arial" w:hAnsi="Arial" w:cs="Arial"/>
          <w:sz w:val="24"/>
          <w:szCs w:val="24"/>
        </w:rPr>
      </w:pPr>
      <w:r w:rsidRPr="006F4DE3">
        <w:rPr>
          <w:rFonts w:ascii="Arial" w:hAnsi="Arial" w:cs="Arial"/>
          <w:sz w:val="24"/>
          <w:szCs w:val="24"/>
        </w:rPr>
        <w:t xml:space="preserve">Informatiebron </w:t>
      </w:r>
      <w:bookmarkEnd w:id="12"/>
      <w:r w:rsidRPr="006F4DE3">
        <w:rPr>
          <w:rFonts w:ascii="Arial" w:hAnsi="Arial" w:cs="Arial"/>
          <w:sz w:val="24"/>
          <w:szCs w:val="24"/>
        </w:rPr>
        <w:t>1</w:t>
      </w:r>
    </w:p>
    <w:p w:rsidR="006F4DE3" w:rsidRPr="006F4DE3" w:rsidRDefault="006F4DE3" w:rsidP="006F4DE3">
      <w:pPr>
        <w:rPr>
          <w:rFonts w:ascii="Arial" w:hAnsi="Arial" w:cs="Arial"/>
          <w:b/>
        </w:rPr>
      </w:pPr>
      <w:bookmarkStart w:id="13" w:name="_Toc451760563"/>
      <w:r w:rsidRPr="006F4DE3">
        <w:rPr>
          <w:rFonts w:ascii="Arial" w:hAnsi="Arial" w:cs="Arial"/>
          <w:b/>
        </w:rPr>
        <w:t xml:space="preserve">Samenstelling inkoopprijs scooteronderdelen voor de </w:t>
      </w:r>
      <w:proofErr w:type="spellStart"/>
      <w:r w:rsidRPr="006F4DE3">
        <w:rPr>
          <w:rFonts w:ascii="Arial" w:hAnsi="Arial" w:cs="Arial"/>
          <w:b/>
        </w:rPr>
        <w:t>Speedstyle</w:t>
      </w:r>
      <w:proofErr w:type="spellEnd"/>
      <w:r w:rsidRPr="006F4DE3">
        <w:rPr>
          <w:rFonts w:ascii="Arial" w:hAnsi="Arial" w:cs="Arial"/>
          <w:b/>
        </w:rPr>
        <w:t xml:space="preserve"> in 2016 </w:t>
      </w:r>
    </w:p>
    <w:p w:rsidR="006F4DE3" w:rsidRPr="006F4DE3" w:rsidRDefault="006F4DE3" w:rsidP="006F4DE3">
      <w:pPr>
        <w:rPr>
          <w:rFonts w:ascii="Arial" w:hAnsi="Arial" w:cs="Arial"/>
        </w:rPr>
      </w:pPr>
      <w:r w:rsidRPr="006F4DE3">
        <w:rPr>
          <w:rFonts w:ascii="Arial" w:eastAsia="Arial" w:hAnsi="Arial" w:cs="Arial"/>
          <w:b/>
        </w:rPr>
        <w:t xml:space="preserve"> </w:t>
      </w:r>
    </w:p>
    <w:p w:rsidR="006F4DE3" w:rsidRPr="006F4DE3" w:rsidRDefault="006F4DE3" w:rsidP="006F4DE3">
      <w:pPr>
        <w:pStyle w:val="Lijstalinea"/>
        <w:widowControl w:val="0"/>
        <w:numPr>
          <w:ilvl w:val="0"/>
          <w:numId w:val="22"/>
        </w:numPr>
        <w:autoSpaceDE w:val="0"/>
        <w:autoSpaceDN w:val="0"/>
        <w:adjustRightInd w:val="0"/>
        <w:ind w:left="426" w:hanging="426"/>
        <w:rPr>
          <w:rFonts w:ascii="Arial" w:hAnsi="Arial" w:cs="Arial"/>
        </w:rPr>
      </w:pPr>
      <w:r w:rsidRPr="006F4DE3">
        <w:rPr>
          <w:rFonts w:ascii="Arial" w:hAnsi="Arial" w:cs="Arial"/>
        </w:rPr>
        <w:t xml:space="preserve">De inkoopprijs van de onderdelen van één </w:t>
      </w:r>
      <w:proofErr w:type="spellStart"/>
      <w:r w:rsidRPr="006F4DE3">
        <w:rPr>
          <w:rFonts w:ascii="Arial" w:hAnsi="Arial" w:cs="Arial"/>
        </w:rPr>
        <w:t>Speedstyle</w:t>
      </w:r>
      <w:proofErr w:type="spellEnd"/>
      <w:r w:rsidRPr="006F4DE3">
        <w:rPr>
          <w:rFonts w:ascii="Arial" w:hAnsi="Arial" w:cs="Arial"/>
        </w:rPr>
        <w:t xml:space="preserve"> bestaat uit de inkoopprijs van het motorblok, het frame, twee banden, het zadel en de overige artikelen (onder andere wielen, remmen).  </w:t>
      </w:r>
    </w:p>
    <w:p w:rsidR="006F4DE3" w:rsidRPr="006F4DE3" w:rsidRDefault="006F4DE3" w:rsidP="006F4DE3">
      <w:pPr>
        <w:pStyle w:val="Lijstalinea"/>
        <w:widowControl w:val="0"/>
        <w:numPr>
          <w:ilvl w:val="0"/>
          <w:numId w:val="22"/>
        </w:numPr>
        <w:autoSpaceDE w:val="0"/>
        <w:autoSpaceDN w:val="0"/>
        <w:adjustRightInd w:val="0"/>
        <w:ind w:left="426" w:hanging="426"/>
        <w:rPr>
          <w:rFonts w:ascii="Arial" w:hAnsi="Arial" w:cs="Arial"/>
        </w:rPr>
      </w:pPr>
      <w:r w:rsidRPr="006F4DE3">
        <w:rPr>
          <w:rFonts w:ascii="Arial" w:hAnsi="Arial" w:cs="Arial"/>
        </w:rPr>
        <w:t xml:space="preserve">Het motorblok en het frame worden geïmporteerd uit China. Het zadel, de banden en de overige artikelen worden in Nederland ingekocht.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hAnsi="Arial" w:cs="Arial"/>
        </w:rPr>
        <w:t xml:space="preserve">Te importeren onderdelen per </w:t>
      </w:r>
      <w:proofErr w:type="spellStart"/>
      <w:r w:rsidRPr="006F4DE3">
        <w:rPr>
          <w:rFonts w:ascii="Arial" w:hAnsi="Arial" w:cs="Arial"/>
        </w:rPr>
        <w:t>Speedstyle</w:t>
      </w:r>
      <w:proofErr w:type="spellEnd"/>
      <w:r w:rsidRPr="006F4DE3">
        <w:rPr>
          <w:rFonts w:ascii="Arial" w:hAnsi="Arial" w:cs="Arial"/>
        </w:rPr>
        <w:t xml:space="preserve"> uit China: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hAnsi="Arial" w:cs="Arial"/>
        </w:rPr>
        <w:t xml:space="preserve">Met een Chinese fabrikant zijn afspraken gemaakt over op maat gemaakte motorblokken en </w:t>
      </w:r>
      <w:proofErr w:type="spellStart"/>
      <w:r w:rsidRPr="006F4DE3">
        <w:rPr>
          <w:rFonts w:ascii="Arial" w:hAnsi="Arial" w:cs="Arial"/>
        </w:rPr>
        <w:t>voorgespoten</w:t>
      </w:r>
      <w:proofErr w:type="spellEnd"/>
      <w:r w:rsidRPr="006F4DE3">
        <w:rPr>
          <w:rFonts w:ascii="Arial" w:hAnsi="Arial" w:cs="Arial"/>
        </w:rPr>
        <w:t xml:space="preserve"> frames.  </w:t>
      </w:r>
    </w:p>
    <w:p w:rsidR="006F4DE3" w:rsidRPr="006F4DE3" w:rsidRDefault="006F4DE3" w:rsidP="006F4DE3">
      <w:pPr>
        <w:rPr>
          <w:rFonts w:ascii="Arial" w:hAnsi="Arial" w:cs="Arial"/>
        </w:rPr>
      </w:pPr>
      <w:r w:rsidRPr="006F4DE3">
        <w:rPr>
          <w:rFonts w:ascii="Arial" w:hAnsi="Arial" w:cs="Arial"/>
        </w:rPr>
        <w:t xml:space="preserve"> </w:t>
      </w:r>
    </w:p>
    <w:tbl>
      <w:tblPr>
        <w:tblStyle w:val="TableGrid"/>
        <w:tblW w:w="9654" w:type="dxa"/>
        <w:tblInd w:w="0" w:type="dxa"/>
        <w:tblBorders>
          <w:top w:val="single" w:sz="4" w:space="0" w:color="auto"/>
          <w:left w:val="single" w:sz="4" w:space="0" w:color="auto"/>
          <w:bottom w:val="single" w:sz="4" w:space="0" w:color="auto"/>
          <w:right w:val="single" w:sz="4" w:space="0" w:color="auto"/>
          <w:insideH w:val="single" w:sz="8" w:space="0" w:color="C0C0C0"/>
          <w:insideV w:val="single" w:sz="8" w:space="0" w:color="C0C0C0"/>
        </w:tblBorders>
        <w:tblCellMar>
          <w:top w:w="111" w:type="dxa"/>
          <w:left w:w="107" w:type="dxa"/>
          <w:right w:w="115" w:type="dxa"/>
        </w:tblCellMar>
        <w:tblLook w:val="04A0" w:firstRow="1" w:lastRow="0" w:firstColumn="1" w:lastColumn="0" w:noHBand="0" w:noVBand="1"/>
      </w:tblPr>
      <w:tblGrid>
        <w:gridCol w:w="4413"/>
        <w:gridCol w:w="5241"/>
      </w:tblGrid>
      <w:tr w:rsidR="006F4DE3" w:rsidRPr="006F4DE3" w:rsidTr="00DE07AE">
        <w:trPr>
          <w:trHeight w:val="198"/>
        </w:trPr>
        <w:tc>
          <w:tcPr>
            <w:tcW w:w="4413" w:type="dxa"/>
          </w:tcPr>
          <w:p w:rsidR="006F4DE3" w:rsidRPr="006F4DE3" w:rsidRDefault="006F4DE3" w:rsidP="006F4DE3">
            <w:pPr>
              <w:rPr>
                <w:rFonts w:ascii="Arial" w:hAnsi="Arial" w:cs="Arial"/>
                <w:sz w:val="24"/>
                <w:szCs w:val="24"/>
              </w:rPr>
            </w:pPr>
            <w:r w:rsidRPr="006F4DE3">
              <w:rPr>
                <w:rFonts w:ascii="Arial" w:eastAsia="Arial" w:hAnsi="Arial" w:cs="Arial"/>
                <w:b/>
                <w:sz w:val="24"/>
                <w:szCs w:val="24"/>
              </w:rPr>
              <w:t xml:space="preserve">onderdelen </w:t>
            </w:r>
          </w:p>
        </w:tc>
        <w:tc>
          <w:tcPr>
            <w:tcW w:w="5241" w:type="dxa"/>
          </w:tcPr>
          <w:p w:rsidR="006F4DE3" w:rsidRPr="006F4DE3" w:rsidRDefault="006F4DE3" w:rsidP="006F4DE3">
            <w:pPr>
              <w:rPr>
                <w:rFonts w:ascii="Arial" w:hAnsi="Arial" w:cs="Arial"/>
                <w:sz w:val="24"/>
                <w:szCs w:val="24"/>
              </w:rPr>
            </w:pPr>
            <w:r w:rsidRPr="006F4DE3">
              <w:rPr>
                <w:rFonts w:ascii="Arial" w:eastAsia="Arial" w:hAnsi="Arial" w:cs="Arial"/>
                <w:b/>
                <w:sz w:val="24"/>
                <w:szCs w:val="24"/>
              </w:rPr>
              <w:t xml:space="preserve">inkoopprijs </w:t>
            </w:r>
          </w:p>
        </w:tc>
      </w:tr>
      <w:tr w:rsidR="006F4DE3" w:rsidRPr="006F4DE3" w:rsidTr="00DE07AE">
        <w:trPr>
          <w:trHeight w:val="198"/>
        </w:trPr>
        <w:tc>
          <w:tcPr>
            <w:tcW w:w="4413" w:type="dxa"/>
          </w:tcPr>
          <w:p w:rsidR="006F4DE3" w:rsidRPr="006F4DE3" w:rsidRDefault="006F4DE3" w:rsidP="006F4DE3">
            <w:pPr>
              <w:rPr>
                <w:rFonts w:ascii="Arial" w:hAnsi="Arial" w:cs="Arial"/>
                <w:sz w:val="24"/>
                <w:szCs w:val="24"/>
              </w:rPr>
            </w:pPr>
            <w:r w:rsidRPr="006F4DE3">
              <w:rPr>
                <w:rFonts w:ascii="Arial" w:hAnsi="Arial" w:cs="Arial"/>
                <w:sz w:val="24"/>
                <w:szCs w:val="24"/>
              </w:rPr>
              <w:t xml:space="preserve">motorblok </w:t>
            </w:r>
          </w:p>
        </w:tc>
        <w:tc>
          <w:tcPr>
            <w:tcW w:w="5241" w:type="dxa"/>
          </w:tcPr>
          <w:p w:rsidR="006F4DE3" w:rsidRPr="006F4DE3" w:rsidRDefault="006F4DE3" w:rsidP="006F4DE3">
            <w:pPr>
              <w:rPr>
                <w:rFonts w:ascii="Arial" w:hAnsi="Arial" w:cs="Arial"/>
                <w:sz w:val="24"/>
                <w:szCs w:val="24"/>
              </w:rPr>
            </w:pPr>
            <w:r w:rsidRPr="006F4DE3">
              <w:rPr>
                <w:rFonts w:ascii="Arial" w:hAnsi="Arial" w:cs="Arial"/>
                <w:sz w:val="24"/>
                <w:szCs w:val="24"/>
              </w:rPr>
              <w:t xml:space="preserve">4.543 yuan </w:t>
            </w:r>
          </w:p>
        </w:tc>
      </w:tr>
      <w:tr w:rsidR="006F4DE3" w:rsidRPr="006F4DE3" w:rsidTr="00DE07AE">
        <w:trPr>
          <w:trHeight w:val="198"/>
        </w:trPr>
        <w:tc>
          <w:tcPr>
            <w:tcW w:w="4413" w:type="dxa"/>
          </w:tcPr>
          <w:p w:rsidR="006F4DE3" w:rsidRPr="006F4DE3" w:rsidRDefault="006F4DE3" w:rsidP="006F4DE3">
            <w:pPr>
              <w:rPr>
                <w:rFonts w:ascii="Arial" w:hAnsi="Arial" w:cs="Arial"/>
                <w:sz w:val="24"/>
                <w:szCs w:val="24"/>
              </w:rPr>
            </w:pPr>
            <w:r w:rsidRPr="006F4DE3">
              <w:rPr>
                <w:rFonts w:ascii="Arial" w:hAnsi="Arial" w:cs="Arial"/>
                <w:sz w:val="24"/>
                <w:szCs w:val="24"/>
              </w:rPr>
              <w:t xml:space="preserve">frame </w:t>
            </w:r>
          </w:p>
        </w:tc>
        <w:tc>
          <w:tcPr>
            <w:tcW w:w="5241" w:type="dxa"/>
          </w:tcPr>
          <w:p w:rsidR="006F4DE3" w:rsidRPr="006F4DE3" w:rsidRDefault="006F4DE3" w:rsidP="006F4DE3">
            <w:pPr>
              <w:rPr>
                <w:rFonts w:ascii="Arial" w:hAnsi="Arial" w:cs="Arial"/>
                <w:sz w:val="24"/>
                <w:szCs w:val="24"/>
              </w:rPr>
            </w:pPr>
            <w:r w:rsidRPr="006F4DE3">
              <w:rPr>
                <w:rFonts w:ascii="Arial" w:hAnsi="Arial" w:cs="Arial"/>
                <w:sz w:val="24"/>
                <w:szCs w:val="24"/>
              </w:rPr>
              <w:t xml:space="preserve">2.488 yuan </w:t>
            </w:r>
          </w:p>
        </w:tc>
      </w:tr>
    </w:tbl>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hAnsi="Arial" w:cs="Arial"/>
        </w:rPr>
        <w:t xml:space="preserve">De Vries rekent met een gemiddelde koers: € 1 = 7,9 yuan.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hAnsi="Arial" w:cs="Arial"/>
        </w:rPr>
        <w:t xml:space="preserve">In te kopen onderdelen per </w:t>
      </w:r>
      <w:proofErr w:type="spellStart"/>
      <w:r w:rsidRPr="006F4DE3">
        <w:rPr>
          <w:rFonts w:ascii="Arial" w:hAnsi="Arial" w:cs="Arial"/>
        </w:rPr>
        <w:t>Speedstyle</w:t>
      </w:r>
      <w:proofErr w:type="spellEnd"/>
      <w:r w:rsidRPr="006F4DE3">
        <w:rPr>
          <w:rFonts w:ascii="Arial" w:hAnsi="Arial" w:cs="Arial"/>
        </w:rPr>
        <w:t xml:space="preserve"> in Nederland: </w:t>
      </w:r>
    </w:p>
    <w:p w:rsidR="006F4DE3" w:rsidRPr="006F4DE3" w:rsidRDefault="006F4DE3" w:rsidP="006F4DE3">
      <w:pPr>
        <w:rPr>
          <w:rFonts w:ascii="Arial" w:hAnsi="Arial" w:cs="Arial"/>
        </w:rPr>
      </w:pPr>
      <w:r w:rsidRPr="006F4DE3">
        <w:rPr>
          <w:rFonts w:ascii="Arial" w:hAnsi="Arial" w:cs="Arial"/>
        </w:rPr>
        <w:t xml:space="preserve"> </w:t>
      </w:r>
    </w:p>
    <w:tbl>
      <w:tblPr>
        <w:tblStyle w:val="TableGrid"/>
        <w:tblW w:w="9671" w:type="dxa"/>
        <w:tblInd w:w="0" w:type="dxa"/>
        <w:tblBorders>
          <w:top w:val="single" w:sz="4" w:space="0" w:color="auto"/>
          <w:left w:val="single" w:sz="4" w:space="0" w:color="auto"/>
          <w:bottom w:val="single" w:sz="4" w:space="0" w:color="auto"/>
          <w:right w:val="single" w:sz="4" w:space="0" w:color="auto"/>
          <w:insideH w:val="single" w:sz="8" w:space="0" w:color="C0C0C0"/>
          <w:insideV w:val="single" w:sz="8" w:space="0" w:color="C0C0C0"/>
        </w:tblBorders>
        <w:tblCellMar>
          <w:top w:w="111" w:type="dxa"/>
          <w:left w:w="106" w:type="dxa"/>
          <w:right w:w="115" w:type="dxa"/>
        </w:tblCellMar>
        <w:tblLook w:val="04A0" w:firstRow="1" w:lastRow="0" w:firstColumn="1" w:lastColumn="0" w:noHBand="0" w:noVBand="1"/>
      </w:tblPr>
      <w:tblGrid>
        <w:gridCol w:w="4262"/>
        <w:gridCol w:w="5409"/>
      </w:tblGrid>
      <w:tr w:rsidR="006F4DE3" w:rsidRPr="006F4DE3" w:rsidTr="00DE07AE">
        <w:trPr>
          <w:trHeight w:val="197"/>
        </w:trPr>
        <w:tc>
          <w:tcPr>
            <w:tcW w:w="4262" w:type="dxa"/>
          </w:tcPr>
          <w:p w:rsidR="006F4DE3" w:rsidRPr="006F4DE3" w:rsidRDefault="006F4DE3" w:rsidP="006F4DE3">
            <w:pPr>
              <w:rPr>
                <w:rFonts w:ascii="Arial" w:hAnsi="Arial" w:cs="Arial"/>
                <w:sz w:val="24"/>
                <w:szCs w:val="24"/>
              </w:rPr>
            </w:pPr>
            <w:r w:rsidRPr="006F4DE3">
              <w:rPr>
                <w:rFonts w:ascii="Arial" w:eastAsia="Arial" w:hAnsi="Arial" w:cs="Arial"/>
                <w:b/>
                <w:sz w:val="24"/>
                <w:szCs w:val="24"/>
              </w:rPr>
              <w:t xml:space="preserve">onderdelen </w:t>
            </w:r>
          </w:p>
        </w:tc>
        <w:tc>
          <w:tcPr>
            <w:tcW w:w="5409" w:type="dxa"/>
          </w:tcPr>
          <w:p w:rsidR="006F4DE3" w:rsidRPr="006F4DE3" w:rsidRDefault="006F4DE3" w:rsidP="006F4DE3">
            <w:pPr>
              <w:rPr>
                <w:rFonts w:ascii="Arial" w:hAnsi="Arial" w:cs="Arial"/>
                <w:sz w:val="24"/>
                <w:szCs w:val="24"/>
              </w:rPr>
            </w:pPr>
            <w:r w:rsidRPr="006F4DE3">
              <w:rPr>
                <w:rFonts w:ascii="Arial" w:eastAsia="Arial" w:hAnsi="Arial" w:cs="Arial"/>
                <w:b/>
                <w:sz w:val="24"/>
                <w:szCs w:val="24"/>
              </w:rPr>
              <w:t xml:space="preserve">inkoopprijs in euro per </w:t>
            </w:r>
            <w:proofErr w:type="spellStart"/>
            <w:r w:rsidRPr="006F4DE3">
              <w:rPr>
                <w:rFonts w:ascii="Arial" w:eastAsia="Arial" w:hAnsi="Arial" w:cs="Arial"/>
                <w:b/>
                <w:sz w:val="24"/>
                <w:szCs w:val="24"/>
              </w:rPr>
              <w:t>Speedstyle</w:t>
            </w:r>
            <w:proofErr w:type="spellEnd"/>
            <w:r w:rsidRPr="006F4DE3">
              <w:rPr>
                <w:rFonts w:ascii="Arial" w:eastAsia="Arial" w:hAnsi="Arial" w:cs="Arial"/>
                <w:b/>
                <w:sz w:val="24"/>
                <w:szCs w:val="24"/>
              </w:rPr>
              <w:t xml:space="preserve"> </w:t>
            </w:r>
          </w:p>
        </w:tc>
      </w:tr>
      <w:tr w:rsidR="006F4DE3" w:rsidRPr="006F4DE3" w:rsidTr="00DE07AE">
        <w:trPr>
          <w:trHeight w:val="197"/>
        </w:trPr>
        <w:tc>
          <w:tcPr>
            <w:tcW w:w="4262" w:type="dxa"/>
          </w:tcPr>
          <w:p w:rsidR="006F4DE3" w:rsidRPr="006F4DE3" w:rsidRDefault="006F4DE3" w:rsidP="006F4DE3">
            <w:pPr>
              <w:rPr>
                <w:rFonts w:ascii="Arial" w:hAnsi="Arial" w:cs="Arial"/>
                <w:sz w:val="24"/>
                <w:szCs w:val="24"/>
              </w:rPr>
            </w:pPr>
            <w:r w:rsidRPr="006F4DE3">
              <w:rPr>
                <w:rFonts w:ascii="Arial" w:hAnsi="Arial" w:cs="Arial"/>
                <w:sz w:val="24"/>
                <w:szCs w:val="24"/>
              </w:rPr>
              <w:t xml:space="preserve">twee banden </w:t>
            </w:r>
          </w:p>
        </w:tc>
        <w:tc>
          <w:tcPr>
            <w:tcW w:w="5409" w:type="dxa"/>
          </w:tcPr>
          <w:p w:rsidR="006F4DE3" w:rsidRPr="006F4DE3" w:rsidRDefault="006F4DE3" w:rsidP="006F4DE3">
            <w:pPr>
              <w:rPr>
                <w:rFonts w:ascii="Arial" w:hAnsi="Arial" w:cs="Arial"/>
                <w:sz w:val="24"/>
                <w:szCs w:val="24"/>
              </w:rPr>
            </w:pPr>
            <w:r w:rsidRPr="006F4DE3">
              <w:rPr>
                <w:rFonts w:ascii="Arial" w:hAnsi="Arial" w:cs="Arial"/>
                <w:sz w:val="24"/>
                <w:szCs w:val="24"/>
              </w:rPr>
              <w:t xml:space="preserve">2 x 45 = 90 </w:t>
            </w:r>
          </w:p>
        </w:tc>
      </w:tr>
      <w:tr w:rsidR="006F4DE3" w:rsidRPr="006F4DE3" w:rsidTr="00DE07AE">
        <w:trPr>
          <w:trHeight w:val="197"/>
        </w:trPr>
        <w:tc>
          <w:tcPr>
            <w:tcW w:w="4262" w:type="dxa"/>
          </w:tcPr>
          <w:p w:rsidR="006F4DE3" w:rsidRPr="006F4DE3" w:rsidRDefault="006F4DE3" w:rsidP="006F4DE3">
            <w:pPr>
              <w:rPr>
                <w:rFonts w:ascii="Arial" w:hAnsi="Arial" w:cs="Arial"/>
                <w:sz w:val="24"/>
                <w:szCs w:val="24"/>
              </w:rPr>
            </w:pPr>
            <w:r w:rsidRPr="006F4DE3">
              <w:rPr>
                <w:rFonts w:ascii="Arial" w:hAnsi="Arial" w:cs="Arial"/>
                <w:sz w:val="24"/>
                <w:szCs w:val="24"/>
              </w:rPr>
              <w:t xml:space="preserve">zadel </w:t>
            </w:r>
          </w:p>
        </w:tc>
        <w:tc>
          <w:tcPr>
            <w:tcW w:w="5409" w:type="dxa"/>
          </w:tcPr>
          <w:p w:rsidR="006F4DE3" w:rsidRPr="006F4DE3" w:rsidRDefault="006F4DE3" w:rsidP="006F4DE3">
            <w:pPr>
              <w:rPr>
                <w:rFonts w:ascii="Arial" w:hAnsi="Arial" w:cs="Arial"/>
                <w:sz w:val="24"/>
                <w:szCs w:val="24"/>
              </w:rPr>
            </w:pPr>
            <w:r w:rsidRPr="006F4DE3">
              <w:rPr>
                <w:rFonts w:ascii="Arial" w:hAnsi="Arial" w:cs="Arial"/>
                <w:sz w:val="24"/>
                <w:szCs w:val="24"/>
              </w:rPr>
              <w:t xml:space="preserve">47,50  </w:t>
            </w:r>
          </w:p>
        </w:tc>
      </w:tr>
      <w:tr w:rsidR="006F4DE3" w:rsidRPr="006F4DE3" w:rsidTr="00DE07AE">
        <w:trPr>
          <w:trHeight w:val="197"/>
        </w:trPr>
        <w:tc>
          <w:tcPr>
            <w:tcW w:w="4262" w:type="dxa"/>
          </w:tcPr>
          <w:p w:rsidR="006F4DE3" w:rsidRPr="006F4DE3" w:rsidRDefault="006F4DE3" w:rsidP="006F4DE3">
            <w:pPr>
              <w:rPr>
                <w:rFonts w:ascii="Arial" w:hAnsi="Arial" w:cs="Arial"/>
                <w:sz w:val="24"/>
                <w:szCs w:val="24"/>
              </w:rPr>
            </w:pPr>
            <w:r w:rsidRPr="006F4DE3">
              <w:rPr>
                <w:rFonts w:ascii="Arial" w:hAnsi="Arial" w:cs="Arial"/>
                <w:sz w:val="24"/>
                <w:szCs w:val="24"/>
              </w:rPr>
              <w:t xml:space="preserve">overige artikelen </w:t>
            </w:r>
          </w:p>
        </w:tc>
        <w:tc>
          <w:tcPr>
            <w:tcW w:w="5409" w:type="dxa"/>
          </w:tcPr>
          <w:p w:rsidR="006F4DE3" w:rsidRPr="006F4DE3" w:rsidRDefault="006F4DE3" w:rsidP="006F4DE3">
            <w:pPr>
              <w:rPr>
                <w:rFonts w:ascii="Arial" w:hAnsi="Arial" w:cs="Arial"/>
                <w:sz w:val="24"/>
                <w:szCs w:val="24"/>
              </w:rPr>
            </w:pPr>
            <w:r w:rsidRPr="006F4DE3">
              <w:rPr>
                <w:rFonts w:ascii="Arial" w:hAnsi="Arial" w:cs="Arial"/>
                <w:sz w:val="24"/>
                <w:szCs w:val="24"/>
              </w:rPr>
              <w:t xml:space="preserve">65 </w:t>
            </w:r>
          </w:p>
        </w:tc>
      </w:tr>
    </w:tbl>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hAnsi="Arial" w:cs="Arial"/>
        </w:rPr>
        <w:t xml:space="preserve">Moment van inkopen: </w:t>
      </w:r>
    </w:p>
    <w:p w:rsidR="006F4DE3" w:rsidRPr="006F4DE3" w:rsidRDefault="006F4DE3" w:rsidP="006F4DE3">
      <w:pPr>
        <w:rPr>
          <w:rFonts w:ascii="Arial" w:hAnsi="Arial" w:cs="Arial"/>
        </w:rPr>
      </w:pPr>
      <w:r w:rsidRPr="006F4DE3">
        <w:rPr>
          <w:rFonts w:ascii="Arial" w:hAnsi="Arial" w:cs="Arial"/>
        </w:rPr>
        <w:t xml:space="preserve">Alle onderdelen voor de </w:t>
      </w:r>
      <w:proofErr w:type="spellStart"/>
      <w:r w:rsidRPr="006F4DE3">
        <w:rPr>
          <w:rFonts w:ascii="Arial" w:hAnsi="Arial" w:cs="Arial"/>
        </w:rPr>
        <w:t>Speedstyle</w:t>
      </w:r>
      <w:proofErr w:type="spellEnd"/>
      <w:r w:rsidRPr="006F4DE3">
        <w:rPr>
          <w:rFonts w:ascii="Arial" w:hAnsi="Arial" w:cs="Arial"/>
        </w:rPr>
        <w:t xml:space="preserve"> die naar verwachting in 2016 worden verkocht, worden begin 2016 in één keer ingekocht bij de leveranciers. </w:t>
      </w:r>
    </w:p>
    <w:p w:rsidR="006F4DE3" w:rsidRPr="006F4DE3" w:rsidRDefault="006F4DE3" w:rsidP="006F4DE3">
      <w:pPr>
        <w:rPr>
          <w:rFonts w:ascii="Arial" w:hAnsi="Arial" w:cs="Arial"/>
        </w:rPr>
      </w:pPr>
      <w:r w:rsidRPr="006F4DE3">
        <w:rPr>
          <w:rFonts w:ascii="Arial" w:hAnsi="Arial" w:cs="Arial"/>
        </w:rPr>
        <w:t xml:space="preserve"> </w:t>
      </w:r>
    </w:p>
    <w:p w:rsidR="006F4DE3" w:rsidRDefault="006F4DE3" w:rsidP="006F4DE3">
      <w:pPr>
        <w:rPr>
          <w:rFonts w:ascii="Arial" w:hAnsi="Arial" w:cs="Arial"/>
        </w:rPr>
      </w:pPr>
      <w:bookmarkStart w:id="14" w:name="_Toc451760564"/>
      <w:bookmarkEnd w:id="13"/>
    </w:p>
    <w:p w:rsidR="006F4DE3" w:rsidRPr="006F4DE3" w:rsidRDefault="006F4DE3" w:rsidP="006F4DE3">
      <w:pPr>
        <w:rPr>
          <w:rFonts w:ascii="Arial" w:hAnsi="Arial" w:cs="Arial"/>
          <w:b/>
        </w:rPr>
      </w:pPr>
      <w:r w:rsidRPr="006F4DE3">
        <w:rPr>
          <w:rFonts w:ascii="Arial" w:hAnsi="Arial" w:cs="Arial"/>
          <w:b/>
        </w:rPr>
        <w:t>Opgave 6</w:t>
      </w:r>
      <w:bookmarkEnd w:id="14"/>
    </w:p>
    <w:p w:rsidR="006F4DE3" w:rsidRPr="006F4DE3" w:rsidRDefault="006F4DE3" w:rsidP="006F4DE3">
      <w:pPr>
        <w:pStyle w:val="Ondertitel"/>
        <w:rPr>
          <w:rFonts w:ascii="Arial" w:hAnsi="Arial" w:cs="Arial"/>
          <w:sz w:val="24"/>
          <w:szCs w:val="24"/>
        </w:rPr>
      </w:pPr>
      <w:r w:rsidRPr="006F4DE3">
        <w:rPr>
          <w:rFonts w:ascii="Arial" w:hAnsi="Arial" w:cs="Arial"/>
          <w:sz w:val="24"/>
          <w:szCs w:val="24"/>
        </w:rPr>
        <w:t>De belastingen blijven in deze opgave buiten beschouwing.</w:t>
      </w:r>
    </w:p>
    <w:p w:rsidR="006F4DE3" w:rsidRPr="006F4DE3" w:rsidRDefault="006F4DE3" w:rsidP="006F4DE3">
      <w:pPr>
        <w:rPr>
          <w:rFonts w:ascii="Arial" w:hAnsi="Arial" w:cs="Arial"/>
        </w:rPr>
      </w:pPr>
    </w:p>
    <w:p w:rsidR="006F4DE3" w:rsidRPr="006F4DE3" w:rsidRDefault="006F4DE3" w:rsidP="006F4DE3">
      <w:pPr>
        <w:rPr>
          <w:rFonts w:ascii="Arial" w:hAnsi="Arial" w:cs="Arial"/>
        </w:rPr>
      </w:pPr>
      <w:r w:rsidRPr="006F4DE3">
        <w:rPr>
          <w:rFonts w:ascii="Arial" w:hAnsi="Arial" w:cs="Arial"/>
        </w:rPr>
        <w:t xml:space="preserve">Groothandelsonderneming </w:t>
      </w:r>
      <w:proofErr w:type="spellStart"/>
      <w:r w:rsidRPr="006F4DE3">
        <w:rPr>
          <w:rFonts w:ascii="Arial" w:hAnsi="Arial" w:cs="Arial"/>
        </w:rPr>
        <w:t>Gronder</w:t>
      </w:r>
      <w:proofErr w:type="spellEnd"/>
      <w:r w:rsidRPr="006F4DE3">
        <w:rPr>
          <w:rFonts w:ascii="Arial" w:hAnsi="Arial" w:cs="Arial"/>
        </w:rPr>
        <w:t xml:space="preserve"> koopt het product Line in bij een fabrikant en verkoopt het vervolgens aan een aantal detaillisten.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b/>
        </w:rPr>
      </w:pPr>
      <w:r w:rsidRPr="006F4DE3">
        <w:rPr>
          <w:rFonts w:ascii="Arial" w:hAnsi="Arial" w:cs="Arial"/>
          <w:b/>
        </w:rPr>
        <w:t xml:space="preserve">Inkoop bij fabrikant </w:t>
      </w:r>
    </w:p>
    <w:p w:rsidR="006F4DE3" w:rsidRPr="006F4DE3" w:rsidRDefault="006F4DE3" w:rsidP="006F4DE3">
      <w:pPr>
        <w:rPr>
          <w:rFonts w:ascii="Arial" w:hAnsi="Arial" w:cs="Arial"/>
        </w:rPr>
      </w:pPr>
      <w:r w:rsidRPr="006F4DE3">
        <w:rPr>
          <w:rFonts w:ascii="Arial" w:hAnsi="Arial" w:cs="Arial"/>
        </w:rPr>
        <w:lastRenderedPageBreak/>
        <w:t xml:space="preserve">Wanneer </w:t>
      </w:r>
      <w:proofErr w:type="spellStart"/>
      <w:r w:rsidRPr="006F4DE3">
        <w:rPr>
          <w:rFonts w:ascii="Arial" w:hAnsi="Arial" w:cs="Arial"/>
        </w:rPr>
        <w:t>Gronder</w:t>
      </w:r>
      <w:proofErr w:type="spellEnd"/>
      <w:r w:rsidRPr="006F4DE3">
        <w:rPr>
          <w:rFonts w:ascii="Arial" w:hAnsi="Arial" w:cs="Arial"/>
        </w:rPr>
        <w:t xml:space="preserve"> in een jaar meer dan 100.000 Lines inkoopt, ontvangt </w:t>
      </w:r>
      <w:proofErr w:type="spellStart"/>
      <w:r w:rsidRPr="006F4DE3">
        <w:rPr>
          <w:rFonts w:ascii="Arial" w:hAnsi="Arial" w:cs="Arial"/>
        </w:rPr>
        <w:t>Gronder</w:t>
      </w:r>
      <w:proofErr w:type="spellEnd"/>
      <w:r w:rsidRPr="006F4DE3">
        <w:rPr>
          <w:rFonts w:ascii="Arial" w:hAnsi="Arial" w:cs="Arial"/>
        </w:rPr>
        <w:t xml:space="preserve"> over het meerdere een korting.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hAnsi="Arial" w:cs="Arial"/>
        </w:rPr>
        <w:t xml:space="preserve">In de grafiek hieronder zijn de totale kosten voor </w:t>
      </w:r>
      <w:proofErr w:type="spellStart"/>
      <w:r w:rsidRPr="006F4DE3">
        <w:rPr>
          <w:rFonts w:ascii="Arial" w:hAnsi="Arial" w:cs="Arial"/>
        </w:rPr>
        <w:t>Gronder</w:t>
      </w:r>
      <w:proofErr w:type="spellEnd"/>
      <w:r w:rsidRPr="006F4DE3">
        <w:rPr>
          <w:rFonts w:ascii="Arial" w:hAnsi="Arial" w:cs="Arial"/>
        </w:rPr>
        <w:t xml:space="preserve"> opgenomen voor het jaar 2015. </w:t>
      </w:r>
      <w:proofErr w:type="spellStart"/>
      <w:r w:rsidRPr="006F4DE3">
        <w:rPr>
          <w:rFonts w:ascii="Arial" w:hAnsi="Arial" w:cs="Arial"/>
        </w:rPr>
        <w:t>Gronder</w:t>
      </w:r>
      <w:proofErr w:type="spellEnd"/>
      <w:r w:rsidRPr="006F4DE3">
        <w:rPr>
          <w:rFonts w:ascii="Arial" w:hAnsi="Arial" w:cs="Arial"/>
        </w:rPr>
        <w:t xml:space="preserve"> heeft in dat jaar 150.000 Lines ingekocht en verkocht. De totale variabele kosten met betrekking tot de Lines bestaan voor </w:t>
      </w:r>
      <w:proofErr w:type="spellStart"/>
      <w:r w:rsidRPr="006F4DE3">
        <w:rPr>
          <w:rFonts w:ascii="Arial" w:hAnsi="Arial" w:cs="Arial"/>
        </w:rPr>
        <w:t>Gronder</w:t>
      </w:r>
      <w:proofErr w:type="spellEnd"/>
      <w:r w:rsidRPr="006F4DE3">
        <w:rPr>
          <w:rFonts w:ascii="Arial" w:hAnsi="Arial" w:cs="Arial"/>
        </w:rPr>
        <w:t xml:space="preserve"> alleen uit de inkoopwaarde van de verkochte Lines.</w:t>
      </w:r>
    </w:p>
    <w:p w:rsidR="006F4DE3" w:rsidRPr="006F4DE3" w:rsidRDefault="006F4DE3" w:rsidP="006F4DE3">
      <w:pPr>
        <w:rPr>
          <w:rFonts w:ascii="Arial" w:hAnsi="Arial" w:cs="Arial"/>
        </w:rPr>
      </w:pPr>
    </w:p>
    <w:p w:rsidR="006F4DE3" w:rsidRPr="006F4DE3" w:rsidRDefault="006F4DE3" w:rsidP="006F4DE3">
      <w:pPr>
        <w:jc w:val="center"/>
        <w:rPr>
          <w:rFonts w:ascii="Arial" w:hAnsi="Arial" w:cs="Arial"/>
        </w:rPr>
      </w:pPr>
      <w:r w:rsidRPr="006F4DE3">
        <w:rPr>
          <w:rFonts w:ascii="Arial" w:hAnsi="Arial" w:cs="Arial"/>
          <w:noProof/>
          <w:lang w:val="en-US"/>
        </w:rPr>
        <w:drawing>
          <wp:inline distT="0" distB="0" distL="0" distR="0" wp14:anchorId="17282379" wp14:editId="79E59EF0">
            <wp:extent cx="3257550" cy="193222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ek opgave 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5506" cy="1954738"/>
                    </a:xfrm>
                    <a:prstGeom prst="rect">
                      <a:avLst/>
                    </a:prstGeom>
                  </pic:spPr>
                </pic:pic>
              </a:graphicData>
            </a:graphic>
          </wp:inline>
        </w:drawing>
      </w:r>
    </w:p>
    <w:p w:rsidR="006F4DE3" w:rsidRPr="006F4DE3" w:rsidRDefault="006F4DE3" w:rsidP="006F4DE3">
      <w:pPr>
        <w:rPr>
          <w:rFonts w:ascii="Arial" w:hAnsi="Arial" w:cs="Arial"/>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 xml:space="preserve"> (2)</w:t>
      </w:r>
      <w:r w:rsidRPr="006F4DE3">
        <w:rPr>
          <w:rFonts w:ascii="Arial" w:hAnsi="Arial" w:cs="Arial"/>
          <w:sz w:val="24"/>
          <w:szCs w:val="24"/>
        </w:rPr>
        <w:tab/>
        <w:t>1</w:t>
      </w:r>
      <w:r w:rsidRPr="006F4DE3">
        <w:rPr>
          <w:rFonts w:ascii="Arial" w:hAnsi="Arial" w:cs="Arial"/>
          <w:sz w:val="24"/>
          <w:szCs w:val="24"/>
        </w:rPr>
        <w:tab/>
        <w:t xml:space="preserve">Bereken met behulp van de grafiek hoeveel procent korting </w:t>
      </w:r>
      <w:proofErr w:type="spellStart"/>
      <w:r w:rsidRPr="006F4DE3">
        <w:rPr>
          <w:rFonts w:ascii="Arial" w:hAnsi="Arial" w:cs="Arial"/>
          <w:sz w:val="24"/>
          <w:szCs w:val="24"/>
        </w:rPr>
        <w:t>Gronder</w:t>
      </w:r>
      <w:proofErr w:type="spellEnd"/>
      <w:r w:rsidRPr="006F4DE3">
        <w:rPr>
          <w:rFonts w:ascii="Arial" w:hAnsi="Arial" w:cs="Arial"/>
          <w:sz w:val="24"/>
          <w:szCs w:val="24"/>
        </w:rPr>
        <w:t xml:space="preserve"> in 2015 ontving op de Lines die zij inkocht boven 100.000 stuks.</w:t>
      </w:r>
    </w:p>
    <w:p w:rsidR="006F4DE3" w:rsidRPr="006F4DE3" w:rsidRDefault="006F4DE3" w:rsidP="006F4DE3">
      <w:pPr>
        <w:pStyle w:val="examenvraag"/>
        <w:rPr>
          <w:rFonts w:ascii="Arial" w:hAnsi="Arial" w:cs="Arial"/>
          <w:sz w:val="24"/>
          <w:szCs w:val="24"/>
        </w:rPr>
      </w:pPr>
    </w:p>
    <w:p w:rsidR="006F4DE3" w:rsidRPr="006F4DE3" w:rsidRDefault="006F4DE3" w:rsidP="006F4DE3">
      <w:pPr>
        <w:rPr>
          <w:rFonts w:ascii="Arial" w:hAnsi="Arial" w:cs="Arial"/>
          <w:b/>
        </w:rPr>
      </w:pPr>
      <w:r w:rsidRPr="006F4DE3">
        <w:rPr>
          <w:rFonts w:ascii="Arial" w:hAnsi="Arial" w:cs="Arial"/>
          <w:b/>
        </w:rPr>
        <w:t xml:space="preserve">Verkoop aan detaillisten </w:t>
      </w:r>
    </w:p>
    <w:p w:rsidR="006F4DE3" w:rsidRPr="006F4DE3" w:rsidRDefault="006F4DE3" w:rsidP="006F4DE3">
      <w:pPr>
        <w:rPr>
          <w:rFonts w:ascii="Arial" w:hAnsi="Arial" w:cs="Arial"/>
        </w:rPr>
      </w:pPr>
      <w:r w:rsidRPr="006F4DE3">
        <w:rPr>
          <w:rFonts w:ascii="Arial" w:hAnsi="Arial" w:cs="Arial"/>
        </w:rPr>
        <w:t xml:space="preserve">De standaardverkoopprijs bedraagt € 20 per stuk. Op deze verkoopprijs wordt een korting gegeven wanneer een detaillist alle inkopen binnen acht dagen betaalt. Deze korting is 2% van de standaardverkoopprijs.  </w:t>
      </w: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rPr>
          <w:rFonts w:ascii="Arial" w:hAnsi="Arial" w:cs="Arial"/>
        </w:rPr>
      </w:pPr>
      <w:r w:rsidRPr="006F4DE3">
        <w:rPr>
          <w:rFonts w:ascii="Arial" w:hAnsi="Arial" w:cs="Arial"/>
        </w:rPr>
        <w:t xml:space="preserve">In de onderstaande tabel is de afzet in 2015 van </w:t>
      </w:r>
      <w:proofErr w:type="spellStart"/>
      <w:r w:rsidRPr="006F4DE3">
        <w:rPr>
          <w:rFonts w:ascii="Arial" w:hAnsi="Arial" w:cs="Arial"/>
        </w:rPr>
        <w:t>Gronder</w:t>
      </w:r>
      <w:proofErr w:type="spellEnd"/>
      <w:r w:rsidRPr="006F4DE3">
        <w:rPr>
          <w:rFonts w:ascii="Arial" w:hAnsi="Arial" w:cs="Arial"/>
        </w:rPr>
        <w:t xml:space="preserve"> te zien en de gegevens over het betaalgedrag van detaillisten A, B en C. </w:t>
      </w:r>
    </w:p>
    <w:tbl>
      <w:tblPr>
        <w:tblStyle w:val="TableGrid"/>
        <w:tblW w:w="9639" w:type="dxa"/>
        <w:tblInd w:w="0" w:type="dxa"/>
        <w:tblBorders>
          <w:top w:val="single" w:sz="4" w:space="0" w:color="auto"/>
          <w:left w:val="single" w:sz="4" w:space="0" w:color="auto"/>
          <w:bottom w:val="single" w:sz="4" w:space="0" w:color="auto"/>
          <w:right w:val="single" w:sz="4" w:space="0" w:color="auto"/>
          <w:insideH w:val="single" w:sz="8" w:space="0" w:color="C0C0C0"/>
          <w:insideV w:val="single" w:sz="8" w:space="0" w:color="C0C0C0"/>
        </w:tblBorders>
        <w:tblCellMar>
          <w:top w:w="111" w:type="dxa"/>
          <w:left w:w="107" w:type="dxa"/>
          <w:right w:w="115" w:type="dxa"/>
        </w:tblCellMar>
        <w:tblLook w:val="04A0" w:firstRow="1" w:lastRow="0" w:firstColumn="1" w:lastColumn="0" w:noHBand="0" w:noVBand="1"/>
      </w:tblPr>
      <w:tblGrid>
        <w:gridCol w:w="1728"/>
        <w:gridCol w:w="3955"/>
        <w:gridCol w:w="3956"/>
      </w:tblGrid>
      <w:tr w:rsidR="006F4DE3" w:rsidRPr="006F4DE3" w:rsidTr="006F4DE3">
        <w:trPr>
          <w:trHeight w:val="24"/>
        </w:trPr>
        <w:tc>
          <w:tcPr>
            <w:tcW w:w="1728" w:type="dxa"/>
          </w:tcPr>
          <w:p w:rsidR="006F4DE3" w:rsidRPr="006F4DE3" w:rsidRDefault="006F4DE3" w:rsidP="006F4DE3">
            <w:pPr>
              <w:rPr>
                <w:rFonts w:ascii="Arial" w:hAnsi="Arial" w:cs="Arial"/>
                <w:sz w:val="24"/>
                <w:szCs w:val="24"/>
              </w:rPr>
            </w:pPr>
            <w:r w:rsidRPr="006F4DE3">
              <w:rPr>
                <w:rFonts w:ascii="Arial" w:eastAsia="Arial" w:hAnsi="Arial" w:cs="Arial"/>
                <w:b/>
                <w:sz w:val="24"/>
                <w:szCs w:val="24"/>
              </w:rPr>
              <w:t xml:space="preserve"> </w:t>
            </w:r>
          </w:p>
        </w:tc>
        <w:tc>
          <w:tcPr>
            <w:tcW w:w="7911" w:type="dxa"/>
            <w:gridSpan w:val="2"/>
            <w:vAlign w:val="center"/>
          </w:tcPr>
          <w:p w:rsidR="006F4DE3" w:rsidRPr="006F4DE3" w:rsidRDefault="006F4DE3" w:rsidP="006F4DE3">
            <w:pPr>
              <w:jc w:val="center"/>
              <w:rPr>
                <w:rFonts w:ascii="Arial" w:hAnsi="Arial" w:cs="Arial"/>
                <w:sz w:val="24"/>
                <w:szCs w:val="24"/>
              </w:rPr>
            </w:pPr>
            <w:r w:rsidRPr="006F4DE3">
              <w:rPr>
                <w:rFonts w:ascii="Arial" w:eastAsia="Arial" w:hAnsi="Arial" w:cs="Arial"/>
                <w:b/>
                <w:sz w:val="24"/>
                <w:szCs w:val="24"/>
              </w:rPr>
              <w:t>2015</w:t>
            </w:r>
          </w:p>
        </w:tc>
      </w:tr>
      <w:tr w:rsidR="006F4DE3" w:rsidRPr="006F4DE3" w:rsidTr="006F4DE3">
        <w:trPr>
          <w:trHeight w:val="24"/>
        </w:trPr>
        <w:tc>
          <w:tcPr>
            <w:tcW w:w="1728" w:type="dxa"/>
            <w:vAlign w:val="center"/>
          </w:tcPr>
          <w:p w:rsidR="006F4DE3" w:rsidRPr="006F4DE3" w:rsidRDefault="006F4DE3" w:rsidP="006F4DE3">
            <w:pPr>
              <w:jc w:val="center"/>
              <w:rPr>
                <w:rFonts w:ascii="Arial" w:hAnsi="Arial" w:cs="Arial"/>
                <w:sz w:val="24"/>
                <w:szCs w:val="24"/>
              </w:rPr>
            </w:pPr>
            <w:r w:rsidRPr="006F4DE3">
              <w:rPr>
                <w:rFonts w:ascii="Arial" w:eastAsia="Arial" w:hAnsi="Arial" w:cs="Arial"/>
                <w:b/>
                <w:sz w:val="24"/>
                <w:szCs w:val="24"/>
              </w:rPr>
              <w:t>detaillist</w:t>
            </w:r>
          </w:p>
        </w:tc>
        <w:tc>
          <w:tcPr>
            <w:tcW w:w="3955" w:type="dxa"/>
            <w:vAlign w:val="center"/>
          </w:tcPr>
          <w:p w:rsidR="006F4DE3" w:rsidRPr="006F4DE3" w:rsidRDefault="006F4DE3" w:rsidP="006F4DE3">
            <w:pPr>
              <w:jc w:val="center"/>
              <w:rPr>
                <w:rFonts w:ascii="Arial" w:hAnsi="Arial" w:cs="Arial"/>
                <w:sz w:val="24"/>
                <w:szCs w:val="24"/>
              </w:rPr>
            </w:pPr>
            <w:r w:rsidRPr="006F4DE3">
              <w:rPr>
                <w:rFonts w:ascii="Arial" w:eastAsia="Arial" w:hAnsi="Arial" w:cs="Arial"/>
                <w:b/>
                <w:sz w:val="24"/>
                <w:szCs w:val="24"/>
              </w:rPr>
              <w:t>afzet Lines</w:t>
            </w:r>
          </w:p>
        </w:tc>
        <w:tc>
          <w:tcPr>
            <w:tcW w:w="3956" w:type="dxa"/>
            <w:vAlign w:val="center"/>
          </w:tcPr>
          <w:p w:rsidR="006F4DE3" w:rsidRPr="006F4DE3" w:rsidRDefault="006F4DE3" w:rsidP="006F4DE3">
            <w:pPr>
              <w:jc w:val="center"/>
              <w:rPr>
                <w:rFonts w:ascii="Arial" w:hAnsi="Arial" w:cs="Arial"/>
                <w:sz w:val="24"/>
                <w:szCs w:val="24"/>
              </w:rPr>
            </w:pPr>
            <w:r w:rsidRPr="006F4DE3">
              <w:rPr>
                <w:rFonts w:ascii="Arial" w:eastAsia="Arial" w:hAnsi="Arial" w:cs="Arial"/>
                <w:b/>
                <w:sz w:val="24"/>
                <w:szCs w:val="24"/>
              </w:rPr>
              <w:t>betaling binnen 8 dagen</w:t>
            </w:r>
          </w:p>
        </w:tc>
      </w:tr>
      <w:tr w:rsidR="006F4DE3" w:rsidRPr="006F4DE3" w:rsidTr="006F4DE3">
        <w:trPr>
          <w:trHeight w:val="166"/>
        </w:trPr>
        <w:tc>
          <w:tcPr>
            <w:tcW w:w="1728" w:type="dxa"/>
            <w:vAlign w:val="center"/>
          </w:tcPr>
          <w:p w:rsidR="006F4DE3" w:rsidRPr="006F4DE3" w:rsidRDefault="006F4DE3" w:rsidP="006F4DE3">
            <w:pPr>
              <w:jc w:val="center"/>
              <w:rPr>
                <w:rFonts w:ascii="Arial" w:hAnsi="Arial" w:cs="Arial"/>
                <w:sz w:val="24"/>
                <w:szCs w:val="24"/>
              </w:rPr>
            </w:pPr>
            <w:r w:rsidRPr="006F4DE3">
              <w:rPr>
                <w:rFonts w:ascii="Arial" w:hAnsi="Arial" w:cs="Arial"/>
                <w:sz w:val="24"/>
                <w:szCs w:val="24"/>
              </w:rPr>
              <w:t>A</w:t>
            </w:r>
          </w:p>
          <w:p w:rsidR="006F4DE3" w:rsidRPr="006F4DE3" w:rsidRDefault="006F4DE3" w:rsidP="006F4DE3">
            <w:pPr>
              <w:jc w:val="center"/>
              <w:rPr>
                <w:rFonts w:ascii="Arial" w:hAnsi="Arial" w:cs="Arial"/>
                <w:sz w:val="24"/>
                <w:szCs w:val="24"/>
              </w:rPr>
            </w:pPr>
            <w:r w:rsidRPr="006F4DE3">
              <w:rPr>
                <w:rFonts w:ascii="Arial" w:hAnsi="Arial" w:cs="Arial"/>
                <w:sz w:val="24"/>
                <w:szCs w:val="24"/>
              </w:rPr>
              <w:t>B</w:t>
            </w:r>
          </w:p>
          <w:p w:rsidR="006F4DE3" w:rsidRPr="006F4DE3" w:rsidRDefault="006F4DE3" w:rsidP="006F4DE3">
            <w:pPr>
              <w:jc w:val="center"/>
              <w:rPr>
                <w:rFonts w:ascii="Arial" w:hAnsi="Arial" w:cs="Arial"/>
                <w:sz w:val="24"/>
                <w:szCs w:val="24"/>
              </w:rPr>
            </w:pPr>
            <w:r w:rsidRPr="006F4DE3">
              <w:rPr>
                <w:rFonts w:ascii="Arial" w:hAnsi="Arial" w:cs="Arial"/>
                <w:sz w:val="24"/>
                <w:szCs w:val="24"/>
              </w:rPr>
              <w:t>C</w:t>
            </w:r>
          </w:p>
        </w:tc>
        <w:tc>
          <w:tcPr>
            <w:tcW w:w="3955" w:type="dxa"/>
            <w:vAlign w:val="center"/>
          </w:tcPr>
          <w:p w:rsidR="006F4DE3" w:rsidRPr="006F4DE3" w:rsidRDefault="006F4DE3" w:rsidP="006F4DE3">
            <w:pPr>
              <w:jc w:val="center"/>
              <w:rPr>
                <w:rFonts w:ascii="Arial" w:hAnsi="Arial" w:cs="Arial"/>
                <w:sz w:val="24"/>
                <w:szCs w:val="24"/>
              </w:rPr>
            </w:pPr>
            <w:r w:rsidRPr="006F4DE3">
              <w:rPr>
                <w:rFonts w:ascii="Arial" w:hAnsi="Arial" w:cs="Arial"/>
                <w:sz w:val="24"/>
                <w:szCs w:val="24"/>
              </w:rPr>
              <w:t>34.000</w:t>
            </w:r>
          </w:p>
          <w:p w:rsidR="006F4DE3" w:rsidRPr="006F4DE3" w:rsidRDefault="006F4DE3" w:rsidP="006F4DE3">
            <w:pPr>
              <w:jc w:val="center"/>
              <w:rPr>
                <w:rFonts w:ascii="Arial" w:hAnsi="Arial" w:cs="Arial"/>
                <w:sz w:val="24"/>
                <w:szCs w:val="24"/>
              </w:rPr>
            </w:pPr>
            <w:r w:rsidRPr="006F4DE3">
              <w:rPr>
                <w:rFonts w:ascii="Arial" w:hAnsi="Arial" w:cs="Arial"/>
                <w:sz w:val="24"/>
                <w:szCs w:val="24"/>
              </w:rPr>
              <w:t>50.000</w:t>
            </w:r>
          </w:p>
          <w:p w:rsidR="006F4DE3" w:rsidRPr="006F4DE3" w:rsidRDefault="006F4DE3" w:rsidP="006F4DE3">
            <w:pPr>
              <w:jc w:val="center"/>
              <w:rPr>
                <w:rFonts w:ascii="Arial" w:hAnsi="Arial" w:cs="Arial"/>
                <w:sz w:val="24"/>
                <w:szCs w:val="24"/>
              </w:rPr>
            </w:pPr>
            <w:r w:rsidRPr="006F4DE3">
              <w:rPr>
                <w:rFonts w:ascii="Arial" w:hAnsi="Arial" w:cs="Arial"/>
                <w:sz w:val="24"/>
                <w:szCs w:val="24"/>
              </w:rPr>
              <w:t>66.000</w:t>
            </w:r>
          </w:p>
        </w:tc>
        <w:tc>
          <w:tcPr>
            <w:tcW w:w="3956" w:type="dxa"/>
            <w:vAlign w:val="center"/>
          </w:tcPr>
          <w:p w:rsidR="006F4DE3" w:rsidRPr="006F4DE3" w:rsidRDefault="006F4DE3" w:rsidP="006F4DE3">
            <w:pPr>
              <w:jc w:val="center"/>
              <w:rPr>
                <w:rFonts w:ascii="Arial" w:hAnsi="Arial" w:cs="Arial"/>
                <w:sz w:val="24"/>
                <w:szCs w:val="24"/>
              </w:rPr>
            </w:pPr>
            <w:r w:rsidRPr="006F4DE3">
              <w:rPr>
                <w:rFonts w:ascii="Arial" w:hAnsi="Arial" w:cs="Arial"/>
                <w:sz w:val="24"/>
                <w:szCs w:val="24"/>
              </w:rPr>
              <w:t>nee</w:t>
            </w:r>
          </w:p>
          <w:p w:rsidR="006F4DE3" w:rsidRPr="006F4DE3" w:rsidRDefault="006F4DE3" w:rsidP="006F4DE3">
            <w:pPr>
              <w:jc w:val="center"/>
              <w:rPr>
                <w:rFonts w:ascii="Arial" w:hAnsi="Arial" w:cs="Arial"/>
                <w:sz w:val="24"/>
                <w:szCs w:val="24"/>
              </w:rPr>
            </w:pPr>
            <w:r w:rsidRPr="006F4DE3">
              <w:rPr>
                <w:rFonts w:ascii="Arial" w:hAnsi="Arial" w:cs="Arial"/>
                <w:sz w:val="24"/>
                <w:szCs w:val="24"/>
              </w:rPr>
              <w:t>ja</w:t>
            </w:r>
          </w:p>
          <w:p w:rsidR="006F4DE3" w:rsidRPr="006F4DE3" w:rsidRDefault="006F4DE3" w:rsidP="006F4DE3">
            <w:pPr>
              <w:jc w:val="center"/>
              <w:rPr>
                <w:rFonts w:ascii="Arial" w:hAnsi="Arial" w:cs="Arial"/>
                <w:sz w:val="24"/>
                <w:szCs w:val="24"/>
              </w:rPr>
            </w:pPr>
            <w:r w:rsidRPr="006F4DE3">
              <w:rPr>
                <w:rFonts w:ascii="Arial" w:hAnsi="Arial" w:cs="Arial"/>
                <w:sz w:val="24"/>
                <w:szCs w:val="24"/>
              </w:rPr>
              <w:t>nee</w:t>
            </w:r>
          </w:p>
        </w:tc>
      </w:tr>
    </w:tbl>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 xml:space="preserve"> (2) </w:t>
      </w:r>
      <w:r w:rsidRPr="006F4DE3">
        <w:rPr>
          <w:rFonts w:ascii="Arial" w:hAnsi="Arial" w:cs="Arial"/>
          <w:sz w:val="24"/>
          <w:szCs w:val="24"/>
        </w:rPr>
        <w:tab/>
        <w:t>2</w:t>
      </w:r>
      <w:r w:rsidRPr="006F4DE3">
        <w:rPr>
          <w:rFonts w:ascii="Arial" w:hAnsi="Arial" w:cs="Arial"/>
          <w:sz w:val="24"/>
          <w:szCs w:val="24"/>
        </w:rPr>
        <w:tab/>
        <w:t>Van welk van de hieronder staande situaties is sprake ten aanzien van detaillist A? Motiveer het antwoord.</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ab/>
      </w:r>
      <w:r w:rsidRPr="006F4DE3">
        <w:rPr>
          <w:rFonts w:ascii="Arial" w:hAnsi="Arial" w:cs="Arial"/>
          <w:sz w:val="24"/>
          <w:szCs w:val="24"/>
        </w:rPr>
        <w:tab/>
        <w:t>1</w:t>
      </w:r>
      <w:r w:rsidRPr="006F4DE3">
        <w:rPr>
          <w:rFonts w:ascii="Arial" w:hAnsi="Arial" w:cs="Arial"/>
          <w:sz w:val="24"/>
          <w:szCs w:val="24"/>
        </w:rPr>
        <w:tab/>
      </w:r>
      <w:proofErr w:type="spellStart"/>
      <w:r w:rsidRPr="006F4DE3">
        <w:rPr>
          <w:rFonts w:ascii="Arial" w:hAnsi="Arial" w:cs="Arial"/>
          <w:sz w:val="24"/>
          <w:szCs w:val="24"/>
        </w:rPr>
        <w:t>Gronder</w:t>
      </w:r>
      <w:proofErr w:type="spellEnd"/>
      <w:r w:rsidRPr="006F4DE3">
        <w:rPr>
          <w:rFonts w:ascii="Arial" w:hAnsi="Arial" w:cs="Arial"/>
          <w:sz w:val="24"/>
          <w:szCs w:val="24"/>
        </w:rPr>
        <w:t xml:space="preserve"> verstrekt leverancierskrediet. </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ab/>
      </w:r>
      <w:r w:rsidRPr="006F4DE3">
        <w:rPr>
          <w:rFonts w:ascii="Arial" w:hAnsi="Arial" w:cs="Arial"/>
          <w:sz w:val="24"/>
          <w:szCs w:val="24"/>
        </w:rPr>
        <w:tab/>
        <w:t>2</w:t>
      </w:r>
      <w:r w:rsidRPr="006F4DE3">
        <w:rPr>
          <w:rFonts w:ascii="Arial" w:hAnsi="Arial" w:cs="Arial"/>
          <w:sz w:val="24"/>
          <w:szCs w:val="24"/>
        </w:rPr>
        <w:tab/>
      </w:r>
      <w:proofErr w:type="spellStart"/>
      <w:r w:rsidRPr="006F4DE3">
        <w:rPr>
          <w:rFonts w:ascii="Arial" w:hAnsi="Arial" w:cs="Arial"/>
          <w:sz w:val="24"/>
          <w:szCs w:val="24"/>
        </w:rPr>
        <w:t>Gronder</w:t>
      </w:r>
      <w:proofErr w:type="spellEnd"/>
      <w:r w:rsidRPr="006F4DE3">
        <w:rPr>
          <w:rFonts w:ascii="Arial" w:hAnsi="Arial" w:cs="Arial"/>
          <w:sz w:val="24"/>
          <w:szCs w:val="24"/>
        </w:rPr>
        <w:t xml:space="preserve"> verstrekt afnemerskrediet. </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ab/>
      </w:r>
      <w:r w:rsidRPr="006F4DE3">
        <w:rPr>
          <w:rFonts w:ascii="Arial" w:hAnsi="Arial" w:cs="Arial"/>
          <w:sz w:val="24"/>
          <w:szCs w:val="24"/>
        </w:rPr>
        <w:tab/>
        <w:t>3</w:t>
      </w:r>
      <w:r w:rsidRPr="006F4DE3">
        <w:rPr>
          <w:rFonts w:ascii="Arial" w:hAnsi="Arial" w:cs="Arial"/>
          <w:sz w:val="24"/>
          <w:szCs w:val="24"/>
        </w:rPr>
        <w:tab/>
      </w:r>
      <w:proofErr w:type="spellStart"/>
      <w:r w:rsidRPr="006F4DE3">
        <w:rPr>
          <w:rFonts w:ascii="Arial" w:hAnsi="Arial" w:cs="Arial"/>
          <w:sz w:val="24"/>
          <w:szCs w:val="24"/>
        </w:rPr>
        <w:t>Gronder</w:t>
      </w:r>
      <w:proofErr w:type="spellEnd"/>
      <w:r w:rsidRPr="006F4DE3">
        <w:rPr>
          <w:rFonts w:ascii="Arial" w:hAnsi="Arial" w:cs="Arial"/>
          <w:sz w:val="24"/>
          <w:szCs w:val="24"/>
        </w:rPr>
        <w:t xml:space="preserve"> ontvangt leverancierskrediet. </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ab/>
      </w:r>
      <w:r w:rsidRPr="006F4DE3">
        <w:rPr>
          <w:rFonts w:ascii="Arial" w:hAnsi="Arial" w:cs="Arial"/>
          <w:sz w:val="24"/>
          <w:szCs w:val="24"/>
        </w:rPr>
        <w:tab/>
        <w:t>4</w:t>
      </w:r>
      <w:r w:rsidRPr="006F4DE3">
        <w:rPr>
          <w:rFonts w:ascii="Arial" w:hAnsi="Arial" w:cs="Arial"/>
          <w:sz w:val="24"/>
          <w:szCs w:val="24"/>
        </w:rPr>
        <w:tab/>
      </w:r>
      <w:proofErr w:type="spellStart"/>
      <w:r w:rsidRPr="006F4DE3">
        <w:rPr>
          <w:rFonts w:ascii="Arial" w:hAnsi="Arial" w:cs="Arial"/>
          <w:sz w:val="24"/>
          <w:szCs w:val="24"/>
        </w:rPr>
        <w:t>Gronder</w:t>
      </w:r>
      <w:proofErr w:type="spellEnd"/>
      <w:r w:rsidRPr="006F4DE3">
        <w:rPr>
          <w:rFonts w:ascii="Arial" w:hAnsi="Arial" w:cs="Arial"/>
          <w:sz w:val="24"/>
          <w:szCs w:val="24"/>
        </w:rPr>
        <w:t xml:space="preserve"> ontvangt afnemerskrediet. </w:t>
      </w:r>
    </w:p>
    <w:p w:rsidR="006F4DE3" w:rsidRPr="006F4DE3" w:rsidRDefault="006F4DE3" w:rsidP="006F4DE3">
      <w:pPr>
        <w:pStyle w:val="examenvraag"/>
        <w:rPr>
          <w:rFonts w:ascii="Arial" w:hAnsi="Arial" w:cs="Arial"/>
          <w:sz w:val="24"/>
          <w:szCs w:val="24"/>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3</w:t>
      </w:r>
      <w:r w:rsidRPr="006F4DE3">
        <w:rPr>
          <w:rFonts w:ascii="Arial" w:hAnsi="Arial" w:cs="Arial"/>
          <w:sz w:val="24"/>
          <w:szCs w:val="24"/>
        </w:rPr>
        <w:tab/>
        <w:t xml:space="preserve">Bereken het totale bedrag dat </w:t>
      </w:r>
      <w:proofErr w:type="spellStart"/>
      <w:r w:rsidRPr="006F4DE3">
        <w:rPr>
          <w:rFonts w:ascii="Arial" w:hAnsi="Arial" w:cs="Arial"/>
          <w:sz w:val="24"/>
          <w:szCs w:val="24"/>
        </w:rPr>
        <w:t>Gronder</w:t>
      </w:r>
      <w:proofErr w:type="spellEnd"/>
      <w:r w:rsidRPr="006F4DE3">
        <w:rPr>
          <w:rFonts w:ascii="Arial" w:hAnsi="Arial" w:cs="Arial"/>
          <w:sz w:val="24"/>
          <w:szCs w:val="24"/>
        </w:rPr>
        <w:t xml:space="preserve"> van detaillist B als gevolg van de verkopen in 2015 moet ontvangen.</w:t>
      </w:r>
    </w:p>
    <w:p w:rsidR="006F4DE3" w:rsidRPr="006F4DE3" w:rsidRDefault="006F4DE3" w:rsidP="006F4DE3">
      <w:pPr>
        <w:pStyle w:val="examenvraag"/>
        <w:rPr>
          <w:rFonts w:ascii="Arial" w:hAnsi="Arial" w:cs="Arial"/>
          <w:sz w:val="24"/>
          <w:szCs w:val="24"/>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(3)</w:t>
      </w:r>
      <w:r w:rsidRPr="006F4DE3">
        <w:rPr>
          <w:rFonts w:ascii="Arial" w:hAnsi="Arial" w:cs="Arial"/>
          <w:sz w:val="24"/>
          <w:szCs w:val="24"/>
        </w:rPr>
        <w:tab/>
        <w:t>4</w:t>
      </w:r>
      <w:r w:rsidRPr="006F4DE3">
        <w:rPr>
          <w:rFonts w:ascii="Arial" w:hAnsi="Arial" w:cs="Arial"/>
          <w:sz w:val="24"/>
          <w:szCs w:val="24"/>
        </w:rPr>
        <w:tab/>
        <w:t xml:space="preserve">Bereken de totale nettowinst van </w:t>
      </w:r>
      <w:proofErr w:type="spellStart"/>
      <w:r w:rsidRPr="006F4DE3">
        <w:rPr>
          <w:rFonts w:ascii="Arial" w:hAnsi="Arial" w:cs="Arial"/>
          <w:sz w:val="24"/>
          <w:szCs w:val="24"/>
        </w:rPr>
        <w:t>Gronder</w:t>
      </w:r>
      <w:proofErr w:type="spellEnd"/>
      <w:r w:rsidRPr="006F4DE3">
        <w:rPr>
          <w:rFonts w:ascii="Arial" w:hAnsi="Arial" w:cs="Arial"/>
          <w:sz w:val="24"/>
          <w:szCs w:val="24"/>
        </w:rPr>
        <w:t xml:space="preserve"> over 2015.</w:t>
      </w:r>
      <w:bookmarkStart w:id="15" w:name="_Toc451760565"/>
      <w:r w:rsidRPr="006F4DE3">
        <w:rPr>
          <w:rFonts w:ascii="Arial" w:hAnsi="Arial" w:cs="Arial"/>
          <w:sz w:val="24"/>
          <w:szCs w:val="24"/>
        </w:rPr>
        <w:br w:type="page"/>
      </w:r>
    </w:p>
    <w:p w:rsidR="00DE07AE" w:rsidRPr="00DE07AE" w:rsidRDefault="00DE07AE" w:rsidP="00DE07AE">
      <w:pPr>
        <w:rPr>
          <w:rFonts w:ascii="Arial" w:hAnsi="Arial" w:cs="Arial"/>
          <w:b/>
        </w:rPr>
      </w:pPr>
      <w:bookmarkStart w:id="16" w:name="_Toc451760555"/>
      <w:r>
        <w:rPr>
          <w:rFonts w:ascii="Arial" w:hAnsi="Arial" w:cs="Arial"/>
          <w:b/>
        </w:rPr>
        <w:lastRenderedPageBreak/>
        <w:t>Correctiemodel Opgave 1</w:t>
      </w:r>
    </w:p>
    <w:p w:rsidR="00DE07AE" w:rsidRPr="006F4DE3" w:rsidRDefault="00DE07AE" w:rsidP="00DE07AE">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1</w:t>
      </w:r>
      <w:r w:rsidRPr="006F4DE3">
        <w:rPr>
          <w:rFonts w:ascii="Arial" w:hAnsi="Arial" w:cs="Arial"/>
          <w:sz w:val="24"/>
          <w:szCs w:val="24"/>
        </w:rPr>
        <w:tab/>
        <w:t>−</w:t>
      </w:r>
      <w:r w:rsidRPr="006F4DE3">
        <w:rPr>
          <w:rFonts w:ascii="Arial" w:hAnsi="Arial" w:cs="Arial"/>
          <w:sz w:val="24"/>
          <w:szCs w:val="24"/>
        </w:rPr>
        <w:tab/>
        <w:t>koop op afbetaling.</w:t>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t>(1)</w:t>
      </w:r>
    </w:p>
    <w:p w:rsidR="00DE07AE" w:rsidRPr="006F4DE3" w:rsidRDefault="00DE07AE" w:rsidP="00DE07AE">
      <w:pPr>
        <w:pStyle w:val="examenvraag"/>
        <w:rPr>
          <w:rFonts w:ascii="Arial" w:hAnsi="Arial" w:cs="Arial"/>
          <w:sz w:val="24"/>
          <w:szCs w:val="24"/>
        </w:rPr>
      </w:pPr>
      <w:r w:rsidRPr="006F4DE3">
        <w:rPr>
          <w:rFonts w:ascii="Arial" w:hAnsi="Arial" w:cs="Arial"/>
          <w:sz w:val="24"/>
          <w:szCs w:val="24"/>
        </w:rPr>
        <w:tab/>
      </w:r>
      <w:r w:rsidRPr="006F4DE3">
        <w:rPr>
          <w:rFonts w:ascii="Arial" w:hAnsi="Arial" w:cs="Arial"/>
          <w:sz w:val="24"/>
          <w:szCs w:val="24"/>
        </w:rPr>
        <w:tab/>
        <w:t>−</w:t>
      </w:r>
      <w:r w:rsidRPr="006F4DE3">
        <w:rPr>
          <w:rFonts w:ascii="Arial" w:hAnsi="Arial" w:cs="Arial"/>
          <w:sz w:val="24"/>
          <w:szCs w:val="24"/>
        </w:rPr>
        <w:tab/>
        <w:t>huurkoop.</w:t>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t>(1)</w:t>
      </w:r>
    </w:p>
    <w:p w:rsidR="00DE07AE" w:rsidRPr="006F4DE3" w:rsidRDefault="00DE07AE" w:rsidP="00DE07AE">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2</w:t>
      </w:r>
      <w:r w:rsidRPr="006F4DE3">
        <w:rPr>
          <w:rFonts w:ascii="Arial" w:hAnsi="Arial" w:cs="Arial"/>
          <w:sz w:val="24"/>
          <w:szCs w:val="24"/>
        </w:rPr>
        <w:tab/>
        <w:t>−</w:t>
      </w:r>
      <w:r w:rsidRPr="006F4DE3">
        <w:rPr>
          <w:rFonts w:ascii="Arial" w:hAnsi="Arial" w:cs="Arial"/>
          <w:sz w:val="24"/>
          <w:szCs w:val="24"/>
        </w:rPr>
        <w:tab/>
        <w:t>door middel van annuïteiten.</w:t>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t>(1)</w:t>
      </w:r>
    </w:p>
    <w:p w:rsidR="00DE07AE" w:rsidRPr="006F4DE3" w:rsidRDefault="00DE07AE" w:rsidP="00DE07AE">
      <w:pPr>
        <w:pStyle w:val="examenvraag"/>
        <w:rPr>
          <w:rFonts w:ascii="Arial" w:hAnsi="Arial" w:cs="Arial"/>
          <w:sz w:val="24"/>
          <w:szCs w:val="24"/>
        </w:rPr>
      </w:pPr>
      <w:r w:rsidRPr="006F4DE3">
        <w:rPr>
          <w:rFonts w:ascii="Arial" w:hAnsi="Arial" w:cs="Arial"/>
          <w:sz w:val="24"/>
          <w:szCs w:val="24"/>
        </w:rPr>
        <w:tab/>
      </w:r>
      <w:r w:rsidRPr="006F4DE3">
        <w:rPr>
          <w:rFonts w:ascii="Arial" w:hAnsi="Arial" w:cs="Arial"/>
          <w:sz w:val="24"/>
          <w:szCs w:val="24"/>
        </w:rPr>
        <w:tab/>
        <w:t>−</w:t>
      </w:r>
      <w:r w:rsidRPr="006F4DE3">
        <w:rPr>
          <w:rFonts w:ascii="Arial" w:hAnsi="Arial" w:cs="Arial"/>
          <w:sz w:val="24"/>
          <w:szCs w:val="24"/>
        </w:rPr>
        <w:tab/>
        <w:t>want er wordt periodiek een vast bedrag aan aflossing en interest betaald.</w:t>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t>(1)</w:t>
      </w:r>
    </w:p>
    <w:p w:rsidR="00DE07AE" w:rsidRPr="006F4DE3" w:rsidRDefault="00DE07AE" w:rsidP="00DE07AE">
      <w:pPr>
        <w:pStyle w:val="examenvraag"/>
        <w:rPr>
          <w:rFonts w:ascii="Arial" w:hAnsi="Arial" w:cs="Arial"/>
          <w:sz w:val="24"/>
          <w:szCs w:val="24"/>
        </w:rPr>
      </w:pPr>
      <w:r w:rsidRPr="006F4DE3">
        <w:rPr>
          <w:rFonts w:ascii="Arial" w:hAnsi="Arial" w:cs="Arial"/>
          <w:sz w:val="24"/>
          <w:szCs w:val="24"/>
        </w:rPr>
        <w:t>(1)</w:t>
      </w:r>
      <w:r w:rsidRPr="006F4DE3">
        <w:rPr>
          <w:rFonts w:ascii="Arial" w:hAnsi="Arial" w:cs="Arial"/>
          <w:sz w:val="24"/>
          <w:szCs w:val="24"/>
        </w:rPr>
        <w:tab/>
        <w:t>3</w:t>
      </w:r>
      <w:r w:rsidRPr="006F4DE3">
        <w:rPr>
          <w:rFonts w:ascii="Arial" w:hAnsi="Arial" w:cs="Arial"/>
          <w:sz w:val="24"/>
          <w:szCs w:val="24"/>
        </w:rPr>
        <w:tab/>
        <w:t>Interest eerste maand = 15%/12 = 1,25%</w:t>
      </w:r>
    </w:p>
    <w:p w:rsidR="00DE07AE" w:rsidRPr="006F4DE3" w:rsidRDefault="00DE07AE" w:rsidP="00DE07AE">
      <w:pPr>
        <w:pStyle w:val="examenvraag"/>
        <w:tabs>
          <w:tab w:val="right" w:pos="9636"/>
        </w:tabs>
        <w:ind w:hanging="426"/>
        <w:rPr>
          <w:rFonts w:ascii="Arial" w:hAnsi="Arial" w:cs="Arial"/>
          <w:sz w:val="24"/>
          <w:szCs w:val="24"/>
        </w:rPr>
      </w:pPr>
      <w:r w:rsidRPr="006F4DE3">
        <w:rPr>
          <w:rFonts w:ascii="Arial" w:hAnsi="Arial" w:cs="Arial"/>
          <w:sz w:val="24"/>
          <w:szCs w:val="24"/>
        </w:rPr>
        <w:tab/>
        <w:t>Interestbedrag eerste maand = 0,0125 x 1.000 = € 12,50</w:t>
      </w:r>
      <w:r w:rsidRPr="006F4DE3">
        <w:rPr>
          <w:rFonts w:ascii="Arial" w:hAnsi="Arial" w:cs="Arial"/>
          <w:sz w:val="24"/>
          <w:szCs w:val="24"/>
        </w:rPr>
        <w:tab/>
      </w:r>
    </w:p>
    <w:p w:rsidR="00DE07AE" w:rsidRPr="006F4DE3" w:rsidRDefault="00DE07AE" w:rsidP="00DE07AE">
      <w:pPr>
        <w:pStyle w:val="examenvraag"/>
        <w:rPr>
          <w:rFonts w:ascii="Arial" w:hAnsi="Arial" w:cs="Arial"/>
          <w:sz w:val="24"/>
          <w:szCs w:val="24"/>
        </w:rPr>
      </w:pPr>
      <w:r w:rsidRPr="006F4DE3">
        <w:rPr>
          <w:rFonts w:ascii="Arial" w:hAnsi="Arial" w:cs="Arial"/>
          <w:sz w:val="24"/>
          <w:szCs w:val="24"/>
          <w:u w:val="single"/>
        </w:rPr>
        <w:t>(2)</w:t>
      </w:r>
      <w:r w:rsidRPr="006F4DE3">
        <w:rPr>
          <w:rFonts w:ascii="Arial" w:hAnsi="Arial" w:cs="Arial"/>
          <w:sz w:val="24"/>
          <w:szCs w:val="24"/>
        </w:rPr>
        <w:tab/>
        <w:t>4</w:t>
      </w:r>
      <w:r w:rsidRPr="006F4DE3">
        <w:rPr>
          <w:rFonts w:ascii="Arial" w:hAnsi="Arial" w:cs="Arial"/>
          <w:sz w:val="24"/>
          <w:szCs w:val="24"/>
        </w:rPr>
        <w:tab/>
        <w:t>−</w:t>
      </w:r>
      <w:r w:rsidRPr="006F4DE3">
        <w:rPr>
          <w:rFonts w:ascii="Arial" w:hAnsi="Arial" w:cs="Arial"/>
          <w:sz w:val="24"/>
          <w:szCs w:val="24"/>
        </w:rPr>
        <w:tab/>
        <w:t>aflossing eerste maand = 30 - 12,50 = 17,50</w:t>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t>(1)</w:t>
      </w:r>
    </w:p>
    <w:p w:rsidR="00DE07AE" w:rsidRPr="006F4DE3" w:rsidRDefault="00DE07AE" w:rsidP="00DE07AE">
      <w:pPr>
        <w:pStyle w:val="examenvraag"/>
        <w:rPr>
          <w:rFonts w:ascii="Arial" w:hAnsi="Arial" w:cs="Arial"/>
          <w:sz w:val="24"/>
          <w:szCs w:val="24"/>
        </w:rPr>
      </w:pPr>
      <w:r w:rsidRPr="006F4DE3">
        <w:rPr>
          <w:rFonts w:ascii="Arial" w:hAnsi="Arial" w:cs="Arial"/>
          <w:sz w:val="24"/>
          <w:szCs w:val="24"/>
        </w:rPr>
        <w:tab/>
      </w:r>
      <w:r w:rsidRPr="006F4DE3">
        <w:rPr>
          <w:rFonts w:ascii="Arial" w:hAnsi="Arial" w:cs="Arial"/>
          <w:sz w:val="24"/>
          <w:szCs w:val="24"/>
        </w:rPr>
        <w:tab/>
        <w:t>−</w:t>
      </w:r>
      <w:r w:rsidRPr="006F4DE3">
        <w:rPr>
          <w:rFonts w:ascii="Arial" w:hAnsi="Arial" w:cs="Arial"/>
          <w:sz w:val="24"/>
          <w:szCs w:val="24"/>
        </w:rPr>
        <w:tab/>
        <w:t xml:space="preserve">schuld begin tweede maand = 1.000 - 17.50 = 982,50 </w:t>
      </w:r>
    </w:p>
    <w:p w:rsidR="00DE07AE" w:rsidRPr="006F4DE3" w:rsidRDefault="00DE07AE" w:rsidP="00DE07AE">
      <w:pPr>
        <w:pStyle w:val="examenvraag"/>
        <w:rPr>
          <w:rFonts w:ascii="Arial" w:hAnsi="Arial" w:cs="Arial"/>
          <w:sz w:val="24"/>
          <w:szCs w:val="24"/>
        </w:rPr>
      </w:pP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t>aflossing tweede maand = 30 - 0,0125 x 982,50 = € 17,72</w:t>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t>(1)</w:t>
      </w:r>
    </w:p>
    <w:p w:rsidR="00DE07AE" w:rsidRDefault="00DE07AE" w:rsidP="00DE07AE">
      <w:pPr>
        <w:pStyle w:val="Kop3"/>
        <w:rPr>
          <w:rFonts w:ascii="Arial" w:hAnsi="Arial" w:cs="Arial"/>
          <w:sz w:val="24"/>
          <w:szCs w:val="24"/>
        </w:rPr>
      </w:pPr>
    </w:p>
    <w:p w:rsidR="00DE07AE" w:rsidRPr="006F4DE3" w:rsidRDefault="00DE07AE" w:rsidP="00DE07AE">
      <w:pPr>
        <w:pStyle w:val="Kop3"/>
        <w:rPr>
          <w:rFonts w:ascii="Arial" w:hAnsi="Arial" w:cs="Arial"/>
          <w:sz w:val="24"/>
          <w:szCs w:val="24"/>
        </w:rPr>
      </w:pPr>
      <w:r w:rsidRPr="006F4DE3">
        <w:rPr>
          <w:rFonts w:ascii="Arial" w:hAnsi="Arial" w:cs="Arial"/>
          <w:sz w:val="24"/>
          <w:szCs w:val="24"/>
        </w:rPr>
        <w:t>Correctiemodel Opgave 2</w:t>
      </w:r>
    </w:p>
    <w:p w:rsidR="00DE07AE" w:rsidRPr="006F4DE3" w:rsidRDefault="00DE07AE" w:rsidP="00DE07AE">
      <w:pPr>
        <w:pStyle w:val="examenvraag"/>
        <w:rPr>
          <w:rFonts w:ascii="Arial" w:hAnsi="Arial" w:cs="Arial"/>
          <w:sz w:val="24"/>
          <w:szCs w:val="24"/>
        </w:rPr>
      </w:pPr>
      <w:r w:rsidRPr="006F4DE3">
        <w:rPr>
          <w:rFonts w:ascii="Arial" w:hAnsi="Arial" w:cs="Arial"/>
          <w:sz w:val="24"/>
          <w:szCs w:val="24"/>
        </w:rPr>
        <w:t>(1)</w:t>
      </w:r>
      <w:r w:rsidRPr="006F4DE3">
        <w:rPr>
          <w:rFonts w:ascii="Arial" w:hAnsi="Arial" w:cs="Arial"/>
          <w:sz w:val="24"/>
          <w:szCs w:val="24"/>
        </w:rPr>
        <w:tab/>
        <w:t>1</w:t>
      </w:r>
      <w:r w:rsidRPr="006F4DE3">
        <w:rPr>
          <w:rFonts w:ascii="Arial" w:hAnsi="Arial" w:cs="Arial"/>
          <w:sz w:val="24"/>
          <w:szCs w:val="24"/>
        </w:rPr>
        <w:tab/>
        <w:t>De eigenaar is niet privé aansprakelijk voo</w:t>
      </w:r>
      <w:r>
        <w:rPr>
          <w:rFonts w:ascii="Arial" w:hAnsi="Arial" w:cs="Arial"/>
          <w:sz w:val="24"/>
          <w:szCs w:val="24"/>
        </w:rPr>
        <w:t xml:space="preserve">r schulden van de onderneming. </w:t>
      </w:r>
    </w:p>
    <w:p w:rsidR="00DE07AE" w:rsidRPr="006F4DE3" w:rsidRDefault="00DE07AE" w:rsidP="00DE07AE">
      <w:pPr>
        <w:pStyle w:val="examenvraag"/>
        <w:rPr>
          <w:rFonts w:ascii="Arial" w:hAnsi="Arial" w:cs="Arial"/>
          <w:sz w:val="24"/>
          <w:szCs w:val="24"/>
        </w:rPr>
      </w:pPr>
      <w:r w:rsidRPr="006F4DE3">
        <w:rPr>
          <w:rFonts w:ascii="Arial" w:hAnsi="Arial" w:cs="Arial"/>
          <w:sz w:val="24"/>
          <w:szCs w:val="24"/>
        </w:rPr>
        <w:t>(1)</w:t>
      </w:r>
      <w:r w:rsidRPr="006F4DE3">
        <w:rPr>
          <w:rFonts w:ascii="Arial" w:hAnsi="Arial" w:cs="Arial"/>
          <w:sz w:val="24"/>
          <w:szCs w:val="24"/>
        </w:rPr>
        <w:tab/>
        <w:t>2</w:t>
      </w:r>
      <w:r w:rsidRPr="006F4DE3">
        <w:rPr>
          <w:rFonts w:ascii="Arial" w:hAnsi="Arial" w:cs="Arial"/>
          <w:sz w:val="24"/>
          <w:szCs w:val="24"/>
        </w:rPr>
        <w:tab/>
        <w:t xml:space="preserve">Hoe hoger het solvabiliteitspercentage des te minder risico loopt ABN AMRO dat de geldnemer niet kan voldoen aan de betalingsverplichtingen. </w:t>
      </w:r>
    </w:p>
    <w:p w:rsidR="00DE07AE" w:rsidRPr="006F4DE3" w:rsidRDefault="00DE07AE" w:rsidP="00DE07AE">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3</w:t>
      </w:r>
      <w:r w:rsidRPr="006F4DE3">
        <w:rPr>
          <w:rFonts w:ascii="Arial" w:hAnsi="Arial" w:cs="Arial"/>
          <w:sz w:val="24"/>
          <w:szCs w:val="24"/>
        </w:rPr>
        <w:tab/>
      </w:r>
    </w:p>
    <w:tbl>
      <w:tblPr>
        <w:tblW w:w="10368" w:type="dxa"/>
        <w:tblInd w:w="426" w:type="dxa"/>
        <w:tblLayout w:type="fixed"/>
        <w:tblCellMar>
          <w:left w:w="0" w:type="dxa"/>
          <w:right w:w="0" w:type="dxa"/>
        </w:tblCellMar>
        <w:tblLook w:val="0000" w:firstRow="0" w:lastRow="0" w:firstColumn="0" w:lastColumn="0" w:noHBand="0" w:noVBand="0"/>
      </w:tblPr>
      <w:tblGrid>
        <w:gridCol w:w="3509"/>
        <w:gridCol w:w="3988"/>
        <w:gridCol w:w="2074"/>
        <w:gridCol w:w="797"/>
      </w:tblGrid>
      <w:tr w:rsidR="00DE07AE" w:rsidRPr="006F4DE3" w:rsidTr="00DE07AE">
        <w:trPr>
          <w:trHeight w:val="78"/>
        </w:trPr>
        <w:tc>
          <w:tcPr>
            <w:tcW w:w="3509" w:type="dxa"/>
            <w:vMerge w:val="restart"/>
            <w:vAlign w:val="center"/>
          </w:tcPr>
          <w:p w:rsidR="00DE07AE" w:rsidRPr="006F4DE3" w:rsidRDefault="00DE07AE" w:rsidP="00F50D59">
            <w:pPr>
              <w:rPr>
                <w:rFonts w:ascii="Arial" w:hAnsi="Arial" w:cs="Arial"/>
              </w:rPr>
            </w:pPr>
            <w:r w:rsidRPr="006F4DE3">
              <w:rPr>
                <w:rFonts w:ascii="Arial" w:hAnsi="Arial" w:cs="Arial"/>
              </w:rPr>
              <w:t>-    Solvabiliteit op 30 juni 2016 =</w:t>
            </w:r>
          </w:p>
        </w:tc>
        <w:tc>
          <w:tcPr>
            <w:tcW w:w="3988" w:type="dxa"/>
            <w:tcBorders>
              <w:bottom w:val="single" w:sz="4" w:space="0" w:color="auto"/>
            </w:tcBorders>
            <w:vAlign w:val="center"/>
          </w:tcPr>
          <w:p w:rsidR="00DE07AE" w:rsidRPr="006F4DE3" w:rsidRDefault="00DE07AE" w:rsidP="00F50D59">
            <w:pPr>
              <w:jc w:val="center"/>
              <w:rPr>
                <w:rFonts w:ascii="Arial" w:hAnsi="Arial" w:cs="Arial"/>
              </w:rPr>
            </w:pPr>
            <w:r w:rsidRPr="006F4DE3">
              <w:rPr>
                <w:rFonts w:ascii="Arial" w:hAnsi="Arial" w:cs="Arial"/>
              </w:rPr>
              <w:t>42.000</w:t>
            </w:r>
          </w:p>
        </w:tc>
        <w:tc>
          <w:tcPr>
            <w:tcW w:w="2074" w:type="dxa"/>
            <w:vMerge w:val="restart"/>
            <w:vAlign w:val="center"/>
          </w:tcPr>
          <w:p w:rsidR="00DE07AE" w:rsidRPr="006F4DE3" w:rsidRDefault="00DE07AE" w:rsidP="00F50D59">
            <w:pPr>
              <w:pStyle w:val="examenvraag"/>
              <w:ind w:left="0" w:firstLine="0"/>
              <w:rPr>
                <w:rFonts w:ascii="Arial" w:hAnsi="Arial" w:cs="Arial"/>
                <w:sz w:val="24"/>
                <w:szCs w:val="24"/>
              </w:rPr>
            </w:pPr>
            <w:r w:rsidRPr="006F4DE3">
              <w:rPr>
                <w:rFonts w:ascii="Arial" w:hAnsi="Arial" w:cs="Arial"/>
                <w:sz w:val="24"/>
                <w:szCs w:val="24"/>
              </w:rPr>
              <w:t xml:space="preserve"> x 100% = 21,5%</w:t>
            </w:r>
          </w:p>
        </w:tc>
        <w:tc>
          <w:tcPr>
            <w:tcW w:w="797" w:type="dxa"/>
            <w:vMerge w:val="restart"/>
            <w:vAlign w:val="center"/>
          </w:tcPr>
          <w:p w:rsidR="00DE07AE" w:rsidRPr="006F4DE3" w:rsidRDefault="00DE07AE" w:rsidP="00F50D59">
            <w:pPr>
              <w:jc w:val="right"/>
              <w:rPr>
                <w:rFonts w:ascii="Arial" w:hAnsi="Arial" w:cs="Arial"/>
              </w:rPr>
            </w:pPr>
            <w:r w:rsidRPr="006F4DE3">
              <w:rPr>
                <w:rFonts w:ascii="Arial" w:hAnsi="Arial" w:cs="Arial"/>
              </w:rPr>
              <w:t>(1)</w:t>
            </w:r>
          </w:p>
        </w:tc>
      </w:tr>
      <w:tr w:rsidR="00DE07AE" w:rsidRPr="006F4DE3" w:rsidTr="00DE07AE">
        <w:trPr>
          <w:trHeight w:val="68"/>
        </w:trPr>
        <w:tc>
          <w:tcPr>
            <w:tcW w:w="3509" w:type="dxa"/>
            <w:vMerge/>
          </w:tcPr>
          <w:p w:rsidR="00DE07AE" w:rsidRPr="006F4DE3" w:rsidRDefault="00DE07AE" w:rsidP="00F50D59">
            <w:pPr>
              <w:rPr>
                <w:rFonts w:ascii="Arial" w:hAnsi="Arial" w:cs="Arial"/>
              </w:rPr>
            </w:pPr>
          </w:p>
        </w:tc>
        <w:tc>
          <w:tcPr>
            <w:tcW w:w="3988" w:type="dxa"/>
            <w:tcBorders>
              <w:top w:val="single" w:sz="4" w:space="0" w:color="auto"/>
            </w:tcBorders>
            <w:vAlign w:val="center"/>
          </w:tcPr>
          <w:p w:rsidR="00DE07AE" w:rsidRPr="006F4DE3" w:rsidRDefault="00DE07AE" w:rsidP="00F50D59">
            <w:pPr>
              <w:jc w:val="center"/>
              <w:rPr>
                <w:rFonts w:ascii="Arial" w:hAnsi="Arial" w:cs="Arial"/>
              </w:rPr>
            </w:pPr>
            <w:r w:rsidRPr="00DE07AE">
              <w:rPr>
                <w:rFonts w:ascii="Arial" w:hAnsi="Arial" w:cs="Arial"/>
                <w:sz w:val="22"/>
              </w:rPr>
              <w:t>157.000 +(157.000 - 157.000) + 38.000</w:t>
            </w:r>
          </w:p>
        </w:tc>
        <w:tc>
          <w:tcPr>
            <w:tcW w:w="2074" w:type="dxa"/>
            <w:vMerge/>
          </w:tcPr>
          <w:p w:rsidR="00DE07AE" w:rsidRPr="006F4DE3" w:rsidRDefault="00DE07AE" w:rsidP="00F50D59">
            <w:pPr>
              <w:jc w:val="right"/>
              <w:rPr>
                <w:rFonts w:ascii="Arial" w:hAnsi="Arial" w:cs="Arial"/>
              </w:rPr>
            </w:pPr>
          </w:p>
        </w:tc>
        <w:tc>
          <w:tcPr>
            <w:tcW w:w="797" w:type="dxa"/>
            <w:vMerge/>
          </w:tcPr>
          <w:p w:rsidR="00DE07AE" w:rsidRPr="006F4DE3" w:rsidRDefault="00DE07AE" w:rsidP="00F50D59">
            <w:pPr>
              <w:jc w:val="right"/>
              <w:rPr>
                <w:rFonts w:ascii="Arial" w:hAnsi="Arial" w:cs="Arial"/>
              </w:rPr>
            </w:pPr>
          </w:p>
        </w:tc>
      </w:tr>
    </w:tbl>
    <w:p w:rsidR="00DE07AE" w:rsidRPr="006F4DE3" w:rsidRDefault="00DE07AE" w:rsidP="00DE07AE">
      <w:pPr>
        <w:pStyle w:val="examenvraag"/>
        <w:numPr>
          <w:ilvl w:val="0"/>
          <w:numId w:val="15"/>
        </w:numPr>
        <w:tabs>
          <w:tab w:val="right" w:pos="9636"/>
        </w:tabs>
        <w:ind w:hanging="294"/>
        <w:rPr>
          <w:rFonts w:ascii="Arial" w:hAnsi="Arial" w:cs="Arial"/>
          <w:sz w:val="24"/>
          <w:szCs w:val="24"/>
        </w:rPr>
      </w:pPr>
      <w:r w:rsidRPr="006F4DE3">
        <w:rPr>
          <w:rFonts w:ascii="Arial" w:hAnsi="Arial" w:cs="Arial"/>
          <w:sz w:val="24"/>
          <w:szCs w:val="24"/>
        </w:rPr>
        <w:t>21,5% &gt; 20%</w:t>
      </w:r>
      <w:r w:rsidRPr="006F4DE3">
        <w:rPr>
          <w:rFonts w:ascii="Arial" w:hAnsi="Arial" w:cs="Arial"/>
          <w:sz w:val="24"/>
          <w:szCs w:val="24"/>
        </w:rPr>
        <w:tab/>
        <w:t>(1)</w:t>
      </w:r>
    </w:p>
    <w:p w:rsidR="00DE07AE" w:rsidRPr="006F4DE3" w:rsidRDefault="00DE07AE" w:rsidP="00DE07AE">
      <w:pPr>
        <w:pStyle w:val="examenvraag"/>
        <w:rPr>
          <w:rFonts w:ascii="Arial" w:hAnsi="Arial" w:cs="Arial"/>
          <w:sz w:val="24"/>
          <w:szCs w:val="24"/>
        </w:rPr>
      </w:pPr>
      <w:r w:rsidRPr="006F4DE3">
        <w:rPr>
          <w:rFonts w:ascii="Arial" w:hAnsi="Arial" w:cs="Arial"/>
          <w:sz w:val="24"/>
          <w:szCs w:val="24"/>
        </w:rPr>
        <w:t xml:space="preserve"> (2)</w:t>
      </w:r>
      <w:r w:rsidRPr="006F4DE3">
        <w:rPr>
          <w:rFonts w:ascii="Arial" w:hAnsi="Arial" w:cs="Arial"/>
          <w:sz w:val="24"/>
          <w:szCs w:val="24"/>
        </w:rPr>
        <w:tab/>
        <w:t>4</w:t>
      </w:r>
      <w:r w:rsidRPr="006F4DE3">
        <w:rPr>
          <w:rFonts w:ascii="Arial" w:hAnsi="Arial" w:cs="Arial"/>
          <w:sz w:val="24"/>
          <w:szCs w:val="24"/>
        </w:rPr>
        <w:tab/>
      </w:r>
    </w:p>
    <w:tbl>
      <w:tblPr>
        <w:tblW w:w="10084" w:type="dxa"/>
        <w:tblInd w:w="426" w:type="dxa"/>
        <w:tblLayout w:type="fixed"/>
        <w:tblCellMar>
          <w:left w:w="0" w:type="dxa"/>
          <w:right w:w="0" w:type="dxa"/>
        </w:tblCellMar>
        <w:tblLook w:val="0000" w:firstRow="0" w:lastRow="0" w:firstColumn="0" w:lastColumn="0" w:noHBand="0" w:noVBand="0"/>
      </w:tblPr>
      <w:tblGrid>
        <w:gridCol w:w="3412"/>
        <w:gridCol w:w="1552"/>
        <w:gridCol w:w="4344"/>
        <w:gridCol w:w="776"/>
      </w:tblGrid>
      <w:tr w:rsidR="00DE07AE" w:rsidRPr="006F4DE3" w:rsidTr="00DE07AE">
        <w:trPr>
          <w:trHeight w:val="76"/>
        </w:trPr>
        <w:tc>
          <w:tcPr>
            <w:tcW w:w="3412" w:type="dxa"/>
            <w:vMerge w:val="restart"/>
            <w:vAlign w:val="center"/>
          </w:tcPr>
          <w:p w:rsidR="00DE07AE" w:rsidRPr="006F4DE3" w:rsidRDefault="00DE07AE" w:rsidP="00F50D59">
            <w:pPr>
              <w:rPr>
                <w:rFonts w:ascii="Arial" w:hAnsi="Arial" w:cs="Arial"/>
              </w:rPr>
            </w:pPr>
            <w:r w:rsidRPr="006F4DE3">
              <w:rPr>
                <w:rFonts w:ascii="Arial" w:hAnsi="Arial" w:cs="Arial"/>
              </w:rPr>
              <w:t>-    De aflossing per jaar is</w:t>
            </w:r>
          </w:p>
        </w:tc>
        <w:tc>
          <w:tcPr>
            <w:tcW w:w="1552" w:type="dxa"/>
            <w:tcBorders>
              <w:bottom w:val="single" w:sz="4" w:space="0" w:color="auto"/>
            </w:tcBorders>
            <w:vAlign w:val="center"/>
          </w:tcPr>
          <w:p w:rsidR="00DE07AE" w:rsidRPr="006F4DE3" w:rsidRDefault="00DE07AE" w:rsidP="00F50D59">
            <w:pPr>
              <w:jc w:val="center"/>
              <w:rPr>
                <w:rFonts w:ascii="Arial" w:hAnsi="Arial" w:cs="Arial"/>
              </w:rPr>
            </w:pPr>
            <w:r w:rsidRPr="006F4DE3">
              <w:rPr>
                <w:rFonts w:ascii="Arial" w:hAnsi="Arial" w:cs="Arial"/>
              </w:rPr>
              <w:t>157.000</w:t>
            </w:r>
          </w:p>
        </w:tc>
        <w:tc>
          <w:tcPr>
            <w:tcW w:w="4344" w:type="dxa"/>
            <w:vMerge w:val="restart"/>
            <w:vAlign w:val="center"/>
          </w:tcPr>
          <w:p w:rsidR="00DE07AE" w:rsidRPr="006F4DE3" w:rsidRDefault="00DE07AE" w:rsidP="00F50D59">
            <w:pPr>
              <w:pStyle w:val="examenvraag"/>
              <w:ind w:left="0" w:firstLine="0"/>
              <w:rPr>
                <w:rFonts w:ascii="Arial" w:hAnsi="Arial" w:cs="Arial"/>
                <w:sz w:val="24"/>
                <w:szCs w:val="24"/>
              </w:rPr>
            </w:pPr>
            <w:r w:rsidRPr="006F4DE3">
              <w:rPr>
                <w:rFonts w:ascii="Arial" w:hAnsi="Arial" w:cs="Arial"/>
                <w:sz w:val="24"/>
                <w:szCs w:val="24"/>
              </w:rPr>
              <w:t xml:space="preserve"> = 31.400</w:t>
            </w:r>
          </w:p>
        </w:tc>
        <w:tc>
          <w:tcPr>
            <w:tcW w:w="776" w:type="dxa"/>
            <w:vMerge w:val="restart"/>
            <w:vAlign w:val="center"/>
          </w:tcPr>
          <w:p w:rsidR="00DE07AE" w:rsidRPr="006F4DE3" w:rsidRDefault="00DE07AE" w:rsidP="00F50D59">
            <w:pPr>
              <w:jc w:val="right"/>
              <w:rPr>
                <w:rFonts w:ascii="Arial" w:hAnsi="Arial" w:cs="Arial"/>
              </w:rPr>
            </w:pPr>
            <w:r w:rsidRPr="006F4DE3">
              <w:rPr>
                <w:rFonts w:ascii="Arial" w:hAnsi="Arial" w:cs="Arial"/>
              </w:rPr>
              <w:t>(1)</w:t>
            </w:r>
          </w:p>
        </w:tc>
      </w:tr>
      <w:tr w:rsidR="00DE07AE" w:rsidRPr="006F4DE3" w:rsidTr="00DE07AE">
        <w:trPr>
          <w:trHeight w:val="67"/>
        </w:trPr>
        <w:tc>
          <w:tcPr>
            <w:tcW w:w="3412" w:type="dxa"/>
            <w:vMerge/>
          </w:tcPr>
          <w:p w:rsidR="00DE07AE" w:rsidRPr="006F4DE3" w:rsidRDefault="00DE07AE" w:rsidP="00F50D59">
            <w:pPr>
              <w:rPr>
                <w:rFonts w:ascii="Arial" w:hAnsi="Arial" w:cs="Arial"/>
              </w:rPr>
            </w:pPr>
          </w:p>
        </w:tc>
        <w:tc>
          <w:tcPr>
            <w:tcW w:w="1552" w:type="dxa"/>
            <w:tcBorders>
              <w:top w:val="single" w:sz="4" w:space="0" w:color="auto"/>
            </w:tcBorders>
            <w:vAlign w:val="center"/>
          </w:tcPr>
          <w:p w:rsidR="00DE07AE" w:rsidRPr="006F4DE3" w:rsidRDefault="00DE07AE" w:rsidP="00F50D59">
            <w:pPr>
              <w:jc w:val="center"/>
              <w:rPr>
                <w:rFonts w:ascii="Arial" w:hAnsi="Arial" w:cs="Arial"/>
              </w:rPr>
            </w:pPr>
            <w:r w:rsidRPr="006F4DE3">
              <w:rPr>
                <w:rFonts w:ascii="Arial" w:hAnsi="Arial" w:cs="Arial"/>
              </w:rPr>
              <w:t>5</w:t>
            </w:r>
          </w:p>
        </w:tc>
        <w:tc>
          <w:tcPr>
            <w:tcW w:w="4344" w:type="dxa"/>
            <w:vMerge/>
          </w:tcPr>
          <w:p w:rsidR="00DE07AE" w:rsidRPr="006F4DE3" w:rsidRDefault="00DE07AE" w:rsidP="00F50D59">
            <w:pPr>
              <w:jc w:val="right"/>
              <w:rPr>
                <w:rFonts w:ascii="Arial" w:hAnsi="Arial" w:cs="Arial"/>
              </w:rPr>
            </w:pPr>
          </w:p>
        </w:tc>
        <w:tc>
          <w:tcPr>
            <w:tcW w:w="776" w:type="dxa"/>
            <w:vMerge/>
          </w:tcPr>
          <w:p w:rsidR="00DE07AE" w:rsidRPr="006F4DE3" w:rsidRDefault="00DE07AE" w:rsidP="00F50D59">
            <w:pPr>
              <w:jc w:val="right"/>
              <w:rPr>
                <w:rFonts w:ascii="Arial" w:hAnsi="Arial" w:cs="Arial"/>
              </w:rPr>
            </w:pPr>
          </w:p>
        </w:tc>
      </w:tr>
    </w:tbl>
    <w:p w:rsidR="00DE07AE" w:rsidRPr="00DE07AE" w:rsidRDefault="00DE07AE" w:rsidP="00DE07AE">
      <w:pPr>
        <w:pStyle w:val="examenvraag"/>
        <w:numPr>
          <w:ilvl w:val="0"/>
          <w:numId w:val="15"/>
        </w:numPr>
        <w:tabs>
          <w:tab w:val="right" w:pos="9636"/>
        </w:tabs>
        <w:ind w:hanging="294"/>
        <w:rPr>
          <w:rFonts w:ascii="Arial" w:hAnsi="Arial" w:cs="Arial"/>
          <w:sz w:val="24"/>
          <w:szCs w:val="24"/>
        </w:rPr>
      </w:pPr>
      <w:r w:rsidRPr="006F4DE3">
        <w:rPr>
          <w:rFonts w:ascii="Arial" w:hAnsi="Arial" w:cs="Arial"/>
          <w:sz w:val="24"/>
          <w:szCs w:val="24"/>
        </w:rPr>
        <w:t>Schuldrest is 157.000 – 3 x 31.400 = € 62.800</w:t>
      </w:r>
      <w:r w:rsidRPr="006F4DE3">
        <w:rPr>
          <w:rFonts w:ascii="Arial" w:hAnsi="Arial" w:cs="Arial"/>
          <w:sz w:val="24"/>
          <w:szCs w:val="24"/>
        </w:rPr>
        <w:tab/>
        <w:t>(1)</w:t>
      </w:r>
    </w:p>
    <w:p w:rsidR="00DE07AE" w:rsidRPr="006F4DE3" w:rsidRDefault="00DE07AE" w:rsidP="00DE07AE">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5</w:t>
      </w:r>
      <w:r w:rsidRPr="006F4DE3">
        <w:rPr>
          <w:rFonts w:ascii="Arial" w:hAnsi="Arial" w:cs="Arial"/>
          <w:sz w:val="24"/>
          <w:szCs w:val="24"/>
        </w:rPr>
        <w:tab/>
        <w:t>Voorbeeld van een juiste berekening:</w:t>
      </w:r>
    </w:p>
    <w:p w:rsidR="00DE07AE" w:rsidRPr="006F4DE3" w:rsidRDefault="00DE07AE" w:rsidP="00DE07AE">
      <w:pPr>
        <w:pStyle w:val="examenvraag"/>
        <w:rPr>
          <w:rFonts w:ascii="Arial" w:hAnsi="Arial" w:cs="Arial"/>
          <w:sz w:val="24"/>
          <w:szCs w:val="24"/>
        </w:rPr>
      </w:pPr>
      <w:r w:rsidRPr="006F4DE3">
        <w:rPr>
          <w:rFonts w:ascii="Arial" w:hAnsi="Arial" w:cs="Arial"/>
          <w:sz w:val="24"/>
          <w:szCs w:val="24"/>
        </w:rPr>
        <w:tab/>
      </w:r>
      <w:r w:rsidRPr="006F4DE3">
        <w:rPr>
          <w:rFonts w:ascii="Arial" w:hAnsi="Arial" w:cs="Arial"/>
          <w:sz w:val="24"/>
          <w:szCs w:val="24"/>
        </w:rPr>
        <w:tab/>
        <w:t>-</w:t>
      </w:r>
      <w:r w:rsidRPr="006F4DE3">
        <w:rPr>
          <w:rFonts w:ascii="Arial" w:hAnsi="Arial" w:cs="Arial"/>
          <w:sz w:val="24"/>
          <w:szCs w:val="24"/>
        </w:rPr>
        <w:tab/>
        <w:t>De interest bij een solvabiliteit van 21,5% en een looptijd van vijf jaar is 9,0% per jaar</w:t>
      </w:r>
      <w:r w:rsidRPr="006F4DE3">
        <w:rPr>
          <w:rFonts w:ascii="Arial" w:hAnsi="Arial" w:cs="Arial"/>
          <w:sz w:val="24"/>
          <w:szCs w:val="24"/>
        </w:rPr>
        <w:tab/>
      </w:r>
      <w:r w:rsidRPr="006F4DE3">
        <w:rPr>
          <w:rFonts w:ascii="Arial" w:hAnsi="Arial" w:cs="Arial"/>
          <w:sz w:val="24"/>
          <w:szCs w:val="24"/>
        </w:rPr>
        <w:tab/>
        <w:t>(1)</w:t>
      </w:r>
    </w:p>
    <w:tbl>
      <w:tblPr>
        <w:tblW w:w="9981" w:type="dxa"/>
        <w:tblInd w:w="426" w:type="dxa"/>
        <w:tblLayout w:type="fixed"/>
        <w:tblCellMar>
          <w:left w:w="0" w:type="dxa"/>
          <w:right w:w="0" w:type="dxa"/>
        </w:tblCellMar>
        <w:tblLook w:val="0000" w:firstRow="0" w:lastRow="0" w:firstColumn="0" w:lastColumn="0" w:noHBand="0" w:noVBand="0"/>
      </w:tblPr>
      <w:tblGrid>
        <w:gridCol w:w="4819"/>
        <w:gridCol w:w="3783"/>
        <w:gridCol w:w="1379"/>
      </w:tblGrid>
      <w:tr w:rsidR="00DE07AE" w:rsidRPr="006F4DE3" w:rsidTr="00DE07AE">
        <w:trPr>
          <w:trHeight w:val="1047"/>
        </w:trPr>
        <w:tc>
          <w:tcPr>
            <w:tcW w:w="4819" w:type="dxa"/>
          </w:tcPr>
          <w:p w:rsidR="00DE07AE" w:rsidRPr="006F4DE3" w:rsidRDefault="00DE07AE" w:rsidP="00F50D59">
            <w:pPr>
              <w:rPr>
                <w:rFonts w:ascii="Arial" w:hAnsi="Arial" w:cs="Arial"/>
              </w:rPr>
            </w:pPr>
            <w:r w:rsidRPr="006F4DE3">
              <w:rPr>
                <w:rFonts w:ascii="Arial" w:hAnsi="Arial" w:cs="Arial"/>
              </w:rPr>
              <w:t xml:space="preserve">-    Interestbedrag jaar 1 tot en met 3 </w:t>
            </w:r>
            <w:r w:rsidRPr="006F4DE3">
              <w:rPr>
                <w:rFonts w:ascii="Arial" w:hAnsi="Arial" w:cs="Arial"/>
              </w:rPr>
              <w:tab/>
            </w:r>
          </w:p>
          <w:p w:rsidR="00DE07AE" w:rsidRPr="006F4DE3" w:rsidRDefault="00DE07AE" w:rsidP="00F50D59">
            <w:pPr>
              <w:rPr>
                <w:rFonts w:ascii="Arial" w:hAnsi="Arial" w:cs="Arial"/>
              </w:rPr>
            </w:pPr>
            <w:r w:rsidRPr="006F4DE3">
              <w:rPr>
                <w:rFonts w:ascii="Arial" w:hAnsi="Arial" w:cs="Arial"/>
              </w:rPr>
              <w:t xml:space="preserve">     Interestbedrag jaar 4 = 0,09 x 62.800 =</w:t>
            </w:r>
          </w:p>
          <w:p w:rsidR="00DE07AE" w:rsidRPr="006F4DE3" w:rsidRDefault="00DE07AE" w:rsidP="00F50D59">
            <w:pPr>
              <w:rPr>
                <w:rFonts w:ascii="Arial" w:hAnsi="Arial" w:cs="Arial"/>
              </w:rPr>
            </w:pPr>
            <w:r w:rsidRPr="006F4DE3">
              <w:rPr>
                <w:rFonts w:ascii="Arial" w:hAnsi="Arial" w:cs="Arial"/>
              </w:rPr>
              <w:t xml:space="preserve">     Interestbedrag jaar 5 = 0,09 x 31.400 =</w:t>
            </w:r>
          </w:p>
          <w:p w:rsidR="00DE07AE" w:rsidRPr="006F4DE3" w:rsidRDefault="00DE07AE" w:rsidP="00F50D59">
            <w:pPr>
              <w:rPr>
                <w:rFonts w:ascii="Arial" w:hAnsi="Arial" w:cs="Arial"/>
              </w:rPr>
            </w:pPr>
            <w:r w:rsidRPr="006F4DE3">
              <w:rPr>
                <w:rFonts w:ascii="Arial" w:hAnsi="Arial" w:cs="Arial"/>
              </w:rPr>
              <w:t xml:space="preserve">     Totale kosten over de gehele looptijd</w:t>
            </w:r>
          </w:p>
        </w:tc>
        <w:tc>
          <w:tcPr>
            <w:tcW w:w="3783" w:type="dxa"/>
          </w:tcPr>
          <w:p w:rsidR="00DE07AE" w:rsidRPr="006F4DE3" w:rsidRDefault="00DE07AE" w:rsidP="00F50D59">
            <w:pPr>
              <w:jc w:val="right"/>
              <w:rPr>
                <w:rFonts w:ascii="Arial" w:hAnsi="Arial" w:cs="Arial"/>
              </w:rPr>
            </w:pPr>
            <w:r w:rsidRPr="006F4DE3">
              <w:rPr>
                <w:rFonts w:ascii="Arial" w:hAnsi="Arial" w:cs="Arial"/>
              </w:rPr>
              <w:t>33.912</w:t>
            </w:r>
          </w:p>
          <w:p w:rsidR="00DE07AE" w:rsidRPr="006F4DE3" w:rsidRDefault="00DE07AE" w:rsidP="00F50D59">
            <w:pPr>
              <w:jc w:val="right"/>
              <w:rPr>
                <w:rFonts w:ascii="Arial" w:hAnsi="Arial" w:cs="Arial"/>
              </w:rPr>
            </w:pPr>
            <w:r w:rsidRPr="006F4DE3">
              <w:rPr>
                <w:rFonts w:ascii="Arial" w:hAnsi="Arial" w:cs="Arial"/>
              </w:rPr>
              <w:t>5.652</w:t>
            </w:r>
          </w:p>
          <w:p w:rsidR="00DE07AE" w:rsidRPr="006F4DE3" w:rsidRDefault="00DE07AE" w:rsidP="00F50D59">
            <w:pPr>
              <w:jc w:val="right"/>
              <w:rPr>
                <w:rFonts w:ascii="Arial" w:hAnsi="Arial" w:cs="Arial"/>
                <w:u w:val="single"/>
              </w:rPr>
            </w:pPr>
            <w:r w:rsidRPr="006F4DE3">
              <w:rPr>
                <w:rFonts w:ascii="Arial" w:hAnsi="Arial" w:cs="Arial"/>
                <w:u w:val="single"/>
              </w:rPr>
              <w:t xml:space="preserve">     2.826</w:t>
            </w:r>
          </w:p>
          <w:p w:rsidR="00DE07AE" w:rsidRPr="006F4DE3" w:rsidRDefault="00DE07AE" w:rsidP="00F50D59">
            <w:pPr>
              <w:jc w:val="right"/>
              <w:rPr>
                <w:rFonts w:ascii="Arial" w:hAnsi="Arial" w:cs="Arial"/>
              </w:rPr>
            </w:pPr>
            <w:r w:rsidRPr="006F4DE3">
              <w:rPr>
                <w:rFonts w:ascii="Arial" w:hAnsi="Arial" w:cs="Arial"/>
              </w:rPr>
              <w:t>€ 42.390</w:t>
            </w:r>
          </w:p>
        </w:tc>
        <w:tc>
          <w:tcPr>
            <w:tcW w:w="1379" w:type="dxa"/>
          </w:tcPr>
          <w:p w:rsidR="00DE07AE" w:rsidRPr="006F4DE3" w:rsidRDefault="00DE07AE" w:rsidP="00F50D59">
            <w:pPr>
              <w:jc w:val="right"/>
              <w:rPr>
                <w:rFonts w:ascii="Arial" w:hAnsi="Arial" w:cs="Arial"/>
              </w:rPr>
            </w:pPr>
          </w:p>
          <w:p w:rsidR="00DE07AE" w:rsidRPr="006F4DE3" w:rsidRDefault="00DE07AE" w:rsidP="00F50D59">
            <w:pPr>
              <w:jc w:val="right"/>
              <w:rPr>
                <w:rFonts w:ascii="Arial" w:hAnsi="Arial" w:cs="Arial"/>
              </w:rPr>
            </w:pPr>
          </w:p>
          <w:p w:rsidR="00DE07AE" w:rsidRPr="006F4DE3" w:rsidRDefault="00DE07AE" w:rsidP="00F50D59">
            <w:pPr>
              <w:rPr>
                <w:rFonts w:ascii="Arial" w:hAnsi="Arial" w:cs="Arial"/>
              </w:rPr>
            </w:pPr>
            <w:r w:rsidRPr="006F4DE3">
              <w:rPr>
                <w:rFonts w:ascii="Arial" w:hAnsi="Arial" w:cs="Arial"/>
              </w:rPr>
              <w:t xml:space="preserve">   +</w:t>
            </w:r>
          </w:p>
          <w:p w:rsidR="00DE07AE" w:rsidRPr="006F4DE3" w:rsidRDefault="00DE07AE" w:rsidP="00DE07AE">
            <w:pPr>
              <w:jc w:val="right"/>
              <w:rPr>
                <w:rFonts w:ascii="Arial" w:hAnsi="Arial" w:cs="Arial"/>
              </w:rPr>
            </w:pPr>
            <w:r>
              <w:rPr>
                <w:rFonts w:ascii="Arial" w:hAnsi="Arial" w:cs="Arial"/>
              </w:rPr>
              <w:t>(1)</w:t>
            </w:r>
          </w:p>
        </w:tc>
      </w:tr>
    </w:tbl>
    <w:p w:rsidR="00DE07AE" w:rsidRPr="006F4DE3" w:rsidRDefault="00DE07AE" w:rsidP="00DE07AE">
      <w:pPr>
        <w:pStyle w:val="examenvraag"/>
        <w:rPr>
          <w:rFonts w:ascii="Arial" w:hAnsi="Arial" w:cs="Arial"/>
          <w:sz w:val="24"/>
          <w:szCs w:val="24"/>
        </w:rPr>
      </w:pPr>
      <w:r w:rsidRPr="006F4DE3">
        <w:rPr>
          <w:rFonts w:ascii="Arial" w:hAnsi="Arial" w:cs="Arial"/>
          <w:sz w:val="24"/>
          <w:szCs w:val="24"/>
        </w:rPr>
        <w:t xml:space="preserve"> (3)</w:t>
      </w:r>
      <w:r w:rsidRPr="006F4DE3">
        <w:rPr>
          <w:rFonts w:ascii="Arial" w:hAnsi="Arial" w:cs="Arial"/>
          <w:sz w:val="24"/>
          <w:szCs w:val="24"/>
        </w:rPr>
        <w:tab/>
        <w:t>6</w:t>
      </w:r>
      <w:r w:rsidRPr="006F4DE3">
        <w:rPr>
          <w:rFonts w:ascii="Arial" w:hAnsi="Arial" w:cs="Arial"/>
          <w:sz w:val="24"/>
          <w:szCs w:val="24"/>
        </w:rPr>
        <w:tab/>
        <w:t>349 + 157.000 x (0,0125 + 5 x 0,0095) = € 9.769</w:t>
      </w:r>
    </w:p>
    <w:p w:rsidR="00DE07AE" w:rsidRPr="00DE07AE" w:rsidRDefault="00DE07AE" w:rsidP="00DE07AE">
      <w:pPr>
        <w:pStyle w:val="examenvraag"/>
        <w:rPr>
          <w:rFonts w:ascii="Arial" w:hAnsi="Arial" w:cs="Arial"/>
          <w:i/>
          <w:sz w:val="24"/>
          <w:szCs w:val="24"/>
        </w:rPr>
      </w:pPr>
      <w:r w:rsidRPr="006F4DE3">
        <w:rPr>
          <w:rFonts w:ascii="Arial" w:hAnsi="Arial" w:cs="Arial"/>
          <w:i/>
          <w:sz w:val="24"/>
          <w:szCs w:val="24"/>
        </w:rPr>
        <w:tab/>
      </w:r>
      <w:r w:rsidRPr="006F4DE3">
        <w:rPr>
          <w:rFonts w:ascii="Arial" w:hAnsi="Arial" w:cs="Arial"/>
          <w:i/>
          <w:sz w:val="24"/>
          <w:szCs w:val="24"/>
        </w:rPr>
        <w:tab/>
        <w:t xml:space="preserve">Opmerking: </w:t>
      </w:r>
      <w:r w:rsidRPr="006F4DE3">
        <w:rPr>
          <w:rFonts w:ascii="Arial" w:eastAsia="Arial" w:hAnsi="Arial" w:cs="Arial"/>
          <w:i/>
          <w:sz w:val="24"/>
          <w:szCs w:val="24"/>
        </w:rPr>
        <w:t>Voor elke gemaakte fout 1 scorepunt in mindering brengen.</w:t>
      </w:r>
    </w:p>
    <w:p w:rsidR="00DE07AE" w:rsidRPr="006F4DE3" w:rsidRDefault="00DE07AE" w:rsidP="00DE07AE">
      <w:pPr>
        <w:pStyle w:val="examenvraag"/>
        <w:tabs>
          <w:tab w:val="right" w:pos="9636"/>
        </w:tabs>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7</w:t>
      </w:r>
      <w:r w:rsidRPr="006F4DE3">
        <w:rPr>
          <w:rFonts w:ascii="Arial" w:hAnsi="Arial" w:cs="Arial"/>
          <w:sz w:val="24"/>
          <w:szCs w:val="24"/>
        </w:rPr>
        <w:tab/>
      </w:r>
    </w:p>
    <w:tbl>
      <w:tblPr>
        <w:tblW w:w="10217" w:type="dxa"/>
        <w:tblInd w:w="426" w:type="dxa"/>
        <w:tblLayout w:type="fixed"/>
        <w:tblCellMar>
          <w:left w:w="0" w:type="dxa"/>
          <w:right w:w="0" w:type="dxa"/>
        </w:tblCellMar>
        <w:tblLook w:val="0000" w:firstRow="0" w:lastRow="0" w:firstColumn="0" w:lastColumn="0" w:noHBand="0" w:noVBand="0"/>
      </w:tblPr>
      <w:tblGrid>
        <w:gridCol w:w="4933"/>
        <w:gridCol w:w="3873"/>
        <w:gridCol w:w="1411"/>
      </w:tblGrid>
      <w:tr w:rsidR="00DE07AE" w:rsidRPr="006F4DE3" w:rsidTr="00DE07AE">
        <w:trPr>
          <w:trHeight w:val="725"/>
        </w:trPr>
        <w:tc>
          <w:tcPr>
            <w:tcW w:w="4933" w:type="dxa"/>
          </w:tcPr>
          <w:p w:rsidR="00DE07AE" w:rsidRPr="006F4DE3" w:rsidRDefault="00DE07AE" w:rsidP="00F50D59">
            <w:pPr>
              <w:rPr>
                <w:rFonts w:ascii="Arial" w:hAnsi="Arial" w:cs="Arial"/>
              </w:rPr>
            </w:pPr>
            <w:r w:rsidRPr="006F4DE3">
              <w:rPr>
                <w:rFonts w:ascii="Arial" w:hAnsi="Arial" w:cs="Arial"/>
              </w:rPr>
              <w:t xml:space="preserve">-    Interestkosten = (3.124 x 60 – 157.000) = </w:t>
            </w:r>
            <w:r w:rsidRPr="006F4DE3">
              <w:rPr>
                <w:rFonts w:ascii="Arial" w:hAnsi="Arial" w:cs="Arial"/>
              </w:rPr>
              <w:tab/>
            </w:r>
          </w:p>
          <w:p w:rsidR="00DE07AE" w:rsidRPr="006F4DE3" w:rsidRDefault="00DE07AE" w:rsidP="00F50D59">
            <w:pPr>
              <w:rPr>
                <w:rFonts w:ascii="Arial" w:hAnsi="Arial" w:cs="Arial"/>
              </w:rPr>
            </w:pPr>
            <w:r>
              <w:rPr>
                <w:rFonts w:ascii="Arial" w:hAnsi="Arial" w:cs="Arial"/>
              </w:rPr>
              <w:t>-    Totaal van de tarieven =</w:t>
            </w:r>
          </w:p>
        </w:tc>
        <w:tc>
          <w:tcPr>
            <w:tcW w:w="3873" w:type="dxa"/>
          </w:tcPr>
          <w:p w:rsidR="00DE07AE" w:rsidRPr="006F4DE3" w:rsidRDefault="00DE07AE" w:rsidP="00F50D59">
            <w:pPr>
              <w:jc w:val="right"/>
              <w:rPr>
                <w:rFonts w:ascii="Arial" w:hAnsi="Arial" w:cs="Arial"/>
              </w:rPr>
            </w:pPr>
            <w:r w:rsidRPr="006F4DE3">
              <w:rPr>
                <w:rFonts w:ascii="Arial" w:hAnsi="Arial" w:cs="Arial"/>
              </w:rPr>
              <w:t>30.440</w:t>
            </w:r>
          </w:p>
          <w:p w:rsidR="00DE07AE" w:rsidRPr="006F4DE3" w:rsidRDefault="00DE07AE" w:rsidP="00F50D59">
            <w:pPr>
              <w:jc w:val="right"/>
              <w:rPr>
                <w:rFonts w:ascii="Arial" w:hAnsi="Arial" w:cs="Arial"/>
                <w:u w:val="single"/>
              </w:rPr>
            </w:pPr>
            <w:r w:rsidRPr="006F4DE3">
              <w:rPr>
                <w:rFonts w:ascii="Arial" w:hAnsi="Arial" w:cs="Arial"/>
                <w:u w:val="single"/>
              </w:rPr>
              <w:t xml:space="preserve">     9.769</w:t>
            </w:r>
          </w:p>
          <w:p w:rsidR="00DE07AE" w:rsidRPr="006F4DE3" w:rsidRDefault="00DE07AE" w:rsidP="00F50D59">
            <w:pPr>
              <w:jc w:val="right"/>
              <w:rPr>
                <w:rFonts w:ascii="Arial" w:hAnsi="Arial" w:cs="Arial"/>
              </w:rPr>
            </w:pPr>
            <w:r w:rsidRPr="006F4DE3">
              <w:rPr>
                <w:rFonts w:ascii="Arial" w:hAnsi="Arial" w:cs="Arial"/>
              </w:rPr>
              <w:t>€ 40.209</w:t>
            </w:r>
          </w:p>
        </w:tc>
        <w:tc>
          <w:tcPr>
            <w:tcW w:w="1411" w:type="dxa"/>
          </w:tcPr>
          <w:p w:rsidR="00DE07AE" w:rsidRPr="006F4DE3" w:rsidRDefault="00DE07AE" w:rsidP="00F50D59">
            <w:pPr>
              <w:jc w:val="right"/>
              <w:rPr>
                <w:rFonts w:ascii="Arial" w:hAnsi="Arial" w:cs="Arial"/>
              </w:rPr>
            </w:pPr>
            <w:r w:rsidRPr="006F4DE3">
              <w:rPr>
                <w:rFonts w:ascii="Arial" w:hAnsi="Arial" w:cs="Arial"/>
              </w:rPr>
              <w:t>(1)</w:t>
            </w:r>
          </w:p>
          <w:p w:rsidR="00DE07AE" w:rsidRPr="006F4DE3" w:rsidRDefault="00DE07AE" w:rsidP="00F50D59">
            <w:pPr>
              <w:rPr>
                <w:rFonts w:ascii="Arial" w:hAnsi="Arial" w:cs="Arial"/>
              </w:rPr>
            </w:pPr>
            <w:r w:rsidRPr="006F4DE3">
              <w:rPr>
                <w:rFonts w:ascii="Arial" w:hAnsi="Arial" w:cs="Arial"/>
              </w:rPr>
              <w:t xml:space="preserve">   +</w:t>
            </w:r>
          </w:p>
          <w:p w:rsidR="00DE07AE" w:rsidRPr="006F4DE3" w:rsidRDefault="00DE07AE" w:rsidP="00F50D59">
            <w:pPr>
              <w:jc w:val="right"/>
              <w:rPr>
                <w:rFonts w:ascii="Arial" w:hAnsi="Arial" w:cs="Arial"/>
              </w:rPr>
            </w:pPr>
            <w:r w:rsidRPr="006F4DE3">
              <w:rPr>
                <w:rFonts w:ascii="Arial" w:hAnsi="Arial" w:cs="Arial"/>
              </w:rPr>
              <w:t>(1)</w:t>
            </w:r>
          </w:p>
        </w:tc>
      </w:tr>
    </w:tbl>
    <w:p w:rsidR="00DE07AE" w:rsidRPr="006F4DE3" w:rsidRDefault="00DE07AE" w:rsidP="00DE07AE">
      <w:pPr>
        <w:pStyle w:val="examenvraag"/>
        <w:tabs>
          <w:tab w:val="right" w:pos="9636"/>
        </w:tabs>
        <w:ind w:left="0" w:firstLine="0"/>
        <w:rPr>
          <w:rFonts w:ascii="Arial" w:hAnsi="Arial" w:cs="Arial"/>
          <w:sz w:val="24"/>
          <w:szCs w:val="24"/>
        </w:rPr>
      </w:pPr>
    </w:p>
    <w:p w:rsidR="00DE07AE" w:rsidRPr="006F4DE3" w:rsidRDefault="00DE07AE" w:rsidP="00DE07AE">
      <w:pPr>
        <w:pStyle w:val="examenvraag"/>
        <w:tabs>
          <w:tab w:val="right" w:pos="9636"/>
        </w:tabs>
        <w:ind w:left="-567" w:firstLine="0"/>
        <w:rPr>
          <w:rFonts w:ascii="Arial" w:hAnsi="Arial" w:cs="Arial"/>
          <w:sz w:val="24"/>
          <w:szCs w:val="24"/>
        </w:rPr>
      </w:pPr>
      <w:r w:rsidRPr="006F4DE3">
        <w:rPr>
          <w:rFonts w:ascii="Arial" w:hAnsi="Arial" w:cs="Arial"/>
          <w:sz w:val="24"/>
          <w:szCs w:val="24"/>
          <w:u w:val="single"/>
        </w:rPr>
        <w:t>(1)</w:t>
      </w:r>
      <w:r w:rsidRPr="006F4DE3">
        <w:rPr>
          <w:rFonts w:ascii="Arial" w:hAnsi="Arial" w:cs="Arial"/>
          <w:sz w:val="24"/>
          <w:szCs w:val="24"/>
        </w:rPr>
        <w:tab/>
        <w:t>8</w:t>
      </w:r>
      <w:r w:rsidRPr="006F4DE3">
        <w:rPr>
          <w:rFonts w:ascii="Arial" w:hAnsi="Arial" w:cs="Arial"/>
          <w:sz w:val="24"/>
          <w:szCs w:val="24"/>
        </w:rPr>
        <w:tab/>
        <w:t xml:space="preserve">De totale kosten van de lening over de gehele looptijd zijn bij Geldvoorelkaar.nl (€ 40.209) lager dan bij de ABN AMRO (€ 42.390). Yildiz kiest voor lenen via Geldvoorelkaar.nl. </w:t>
      </w:r>
    </w:p>
    <w:p w:rsidR="00DE07AE" w:rsidRPr="006F4DE3" w:rsidRDefault="00DE07AE" w:rsidP="00DE07AE">
      <w:pPr>
        <w:pStyle w:val="examenvraag"/>
        <w:tabs>
          <w:tab w:val="right" w:pos="9636"/>
        </w:tabs>
        <w:rPr>
          <w:rFonts w:ascii="Arial" w:hAnsi="Arial" w:cs="Arial"/>
          <w:sz w:val="24"/>
          <w:szCs w:val="24"/>
        </w:rPr>
      </w:pPr>
    </w:p>
    <w:p w:rsidR="00DE07AE" w:rsidRPr="006F4DE3" w:rsidRDefault="00DE07AE" w:rsidP="00DE07AE">
      <w:pPr>
        <w:pStyle w:val="Kop3"/>
        <w:rPr>
          <w:rFonts w:ascii="Arial" w:hAnsi="Arial" w:cs="Arial"/>
          <w:sz w:val="24"/>
          <w:szCs w:val="24"/>
        </w:rPr>
      </w:pPr>
      <w:r w:rsidRPr="006F4DE3">
        <w:rPr>
          <w:rFonts w:ascii="Arial" w:hAnsi="Arial" w:cs="Arial"/>
          <w:sz w:val="24"/>
          <w:szCs w:val="24"/>
        </w:rPr>
        <w:t>Correctiemodel Opgave 3</w:t>
      </w:r>
      <w:bookmarkEnd w:id="16"/>
    </w:p>
    <w:p w:rsidR="00DE07AE" w:rsidRPr="006F4DE3" w:rsidRDefault="00DE07AE" w:rsidP="00DE07AE">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r>
      <w:r>
        <w:rPr>
          <w:rFonts w:ascii="Arial" w:hAnsi="Arial" w:cs="Arial"/>
          <w:sz w:val="24"/>
          <w:szCs w:val="24"/>
        </w:rPr>
        <w:t>1</w:t>
      </w:r>
      <w:r>
        <w:rPr>
          <w:rFonts w:ascii="Arial" w:hAnsi="Arial" w:cs="Arial"/>
          <w:sz w:val="24"/>
          <w:szCs w:val="24"/>
        </w:rPr>
        <w:tab/>
        <w:t>3.000 – (3.200 – 600) = € 400</w:t>
      </w:r>
    </w:p>
    <w:p w:rsidR="00DE07AE" w:rsidRPr="00DE07AE" w:rsidRDefault="00DE07AE" w:rsidP="00DE07AE">
      <w:pPr>
        <w:pStyle w:val="examenvraag"/>
        <w:rPr>
          <w:rFonts w:ascii="Arial" w:hAnsi="Arial" w:cs="Arial"/>
          <w:i/>
          <w:sz w:val="24"/>
          <w:szCs w:val="24"/>
        </w:rPr>
      </w:pPr>
      <w:r w:rsidRPr="006F4DE3">
        <w:rPr>
          <w:rFonts w:ascii="Arial" w:hAnsi="Arial" w:cs="Arial"/>
          <w:sz w:val="24"/>
          <w:szCs w:val="24"/>
        </w:rPr>
        <w:tab/>
      </w:r>
      <w:r w:rsidRPr="006F4DE3">
        <w:rPr>
          <w:rFonts w:ascii="Arial" w:hAnsi="Arial" w:cs="Arial"/>
          <w:sz w:val="24"/>
          <w:szCs w:val="24"/>
        </w:rPr>
        <w:tab/>
      </w:r>
      <w:r w:rsidRPr="006F4DE3">
        <w:rPr>
          <w:rFonts w:ascii="Arial" w:hAnsi="Arial" w:cs="Arial"/>
          <w:i/>
          <w:sz w:val="24"/>
          <w:szCs w:val="24"/>
        </w:rPr>
        <w:t xml:space="preserve">Opmerking: Voor elke gemaakte fout 1 </w:t>
      </w:r>
      <w:r>
        <w:rPr>
          <w:rFonts w:ascii="Arial" w:hAnsi="Arial" w:cs="Arial"/>
          <w:i/>
          <w:sz w:val="24"/>
          <w:szCs w:val="24"/>
        </w:rPr>
        <w:t>scorepunt in mindering brengen.</w:t>
      </w:r>
    </w:p>
    <w:p w:rsidR="00DE07AE" w:rsidRPr="006F4DE3" w:rsidRDefault="00DE07AE" w:rsidP="00DE07AE">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2</w:t>
      </w:r>
      <w:r w:rsidRPr="006F4DE3">
        <w:rPr>
          <w:rFonts w:ascii="Arial" w:hAnsi="Arial" w:cs="Arial"/>
          <w:sz w:val="24"/>
          <w:szCs w:val="24"/>
        </w:rPr>
        <w:tab/>
        <w:t>2.700 – 108 + 270</w:t>
      </w:r>
      <w:r>
        <w:rPr>
          <w:rFonts w:ascii="Arial" w:hAnsi="Arial" w:cs="Arial"/>
          <w:sz w:val="24"/>
          <w:szCs w:val="24"/>
        </w:rPr>
        <w:t xml:space="preserve"> = € 2.862</w:t>
      </w:r>
    </w:p>
    <w:p w:rsidR="00DE07AE" w:rsidRPr="00DE07AE" w:rsidRDefault="00DE07AE" w:rsidP="00DE07AE">
      <w:pPr>
        <w:pStyle w:val="examenvraag"/>
        <w:rPr>
          <w:rFonts w:ascii="Arial" w:hAnsi="Arial" w:cs="Arial"/>
          <w:i/>
          <w:sz w:val="24"/>
          <w:szCs w:val="24"/>
        </w:rPr>
      </w:pPr>
      <w:r w:rsidRPr="006F4DE3">
        <w:rPr>
          <w:rFonts w:ascii="Arial" w:hAnsi="Arial" w:cs="Arial"/>
          <w:sz w:val="24"/>
          <w:szCs w:val="24"/>
        </w:rPr>
        <w:tab/>
      </w:r>
      <w:r w:rsidRPr="006F4DE3">
        <w:rPr>
          <w:rFonts w:ascii="Arial" w:hAnsi="Arial" w:cs="Arial"/>
          <w:sz w:val="24"/>
          <w:szCs w:val="24"/>
        </w:rPr>
        <w:tab/>
      </w:r>
      <w:r w:rsidRPr="006F4DE3">
        <w:rPr>
          <w:rFonts w:ascii="Arial" w:hAnsi="Arial" w:cs="Arial"/>
          <w:i/>
          <w:sz w:val="24"/>
          <w:szCs w:val="24"/>
        </w:rPr>
        <w:t>Opmerking: Als het minteken en het plusteken zijn omgewiss</w:t>
      </w:r>
      <w:r>
        <w:rPr>
          <w:rFonts w:ascii="Arial" w:hAnsi="Arial" w:cs="Arial"/>
          <w:i/>
          <w:sz w:val="24"/>
          <w:szCs w:val="24"/>
        </w:rPr>
        <w:t>eld geen scorepunten toekennen.</w:t>
      </w:r>
    </w:p>
    <w:p w:rsidR="00DE07AE" w:rsidRPr="006F4DE3" w:rsidRDefault="00DE07AE" w:rsidP="00DE07AE">
      <w:pPr>
        <w:pStyle w:val="examenvraag"/>
        <w:rPr>
          <w:rFonts w:ascii="Arial" w:hAnsi="Arial" w:cs="Arial"/>
          <w:sz w:val="24"/>
          <w:szCs w:val="24"/>
        </w:rPr>
      </w:pPr>
      <w:r w:rsidRPr="006F4DE3">
        <w:rPr>
          <w:rFonts w:ascii="Arial" w:hAnsi="Arial" w:cs="Arial"/>
          <w:sz w:val="24"/>
          <w:szCs w:val="24"/>
        </w:rPr>
        <w:t>(2</w:t>
      </w:r>
      <w:r>
        <w:rPr>
          <w:rFonts w:ascii="Arial" w:hAnsi="Arial" w:cs="Arial"/>
          <w:sz w:val="24"/>
          <w:szCs w:val="24"/>
        </w:rPr>
        <w:t>)</w:t>
      </w:r>
      <w:r>
        <w:rPr>
          <w:rFonts w:ascii="Arial" w:hAnsi="Arial" w:cs="Arial"/>
          <w:sz w:val="24"/>
          <w:szCs w:val="24"/>
        </w:rPr>
        <w:tab/>
        <w:t>3</w:t>
      </w:r>
      <w:r>
        <w:rPr>
          <w:rFonts w:ascii="Arial" w:hAnsi="Arial" w:cs="Arial"/>
          <w:sz w:val="24"/>
          <w:szCs w:val="24"/>
        </w:rPr>
        <w:tab/>
        <w:t>2.355 + 570 – 2.325 = € 600</w:t>
      </w:r>
    </w:p>
    <w:p w:rsidR="00DE07AE" w:rsidRPr="00DE07AE" w:rsidRDefault="00DE07AE" w:rsidP="00DE07AE">
      <w:pPr>
        <w:pStyle w:val="examenvraag"/>
        <w:rPr>
          <w:rFonts w:ascii="Arial" w:hAnsi="Arial" w:cs="Arial"/>
          <w:i/>
          <w:sz w:val="24"/>
          <w:szCs w:val="24"/>
        </w:rPr>
      </w:pPr>
      <w:r w:rsidRPr="006F4DE3">
        <w:rPr>
          <w:rFonts w:ascii="Arial" w:hAnsi="Arial" w:cs="Arial"/>
          <w:sz w:val="24"/>
          <w:szCs w:val="24"/>
        </w:rPr>
        <w:tab/>
      </w:r>
      <w:r w:rsidRPr="006F4DE3">
        <w:rPr>
          <w:rFonts w:ascii="Arial" w:hAnsi="Arial" w:cs="Arial"/>
          <w:sz w:val="24"/>
          <w:szCs w:val="24"/>
        </w:rPr>
        <w:tab/>
      </w:r>
      <w:r w:rsidRPr="006F4DE3">
        <w:rPr>
          <w:rFonts w:ascii="Arial" w:hAnsi="Arial" w:cs="Arial"/>
          <w:i/>
          <w:sz w:val="24"/>
          <w:szCs w:val="24"/>
        </w:rPr>
        <w:t>Opmerking: Als het minteken en het plusteken zijn omgewiss</w:t>
      </w:r>
      <w:r>
        <w:rPr>
          <w:rFonts w:ascii="Arial" w:hAnsi="Arial" w:cs="Arial"/>
          <w:i/>
          <w:sz w:val="24"/>
          <w:szCs w:val="24"/>
        </w:rPr>
        <w:t>eld geen scorepunten toekennen.</w:t>
      </w:r>
    </w:p>
    <w:p w:rsidR="00DE07AE" w:rsidRPr="006F4DE3" w:rsidRDefault="00DE07AE" w:rsidP="00DE07AE">
      <w:pPr>
        <w:pStyle w:val="examenvraag"/>
        <w:rPr>
          <w:rFonts w:ascii="Arial" w:hAnsi="Arial" w:cs="Arial"/>
          <w:sz w:val="24"/>
          <w:szCs w:val="24"/>
        </w:rPr>
      </w:pPr>
      <w:r w:rsidRPr="006F4DE3">
        <w:rPr>
          <w:rFonts w:ascii="Arial" w:hAnsi="Arial" w:cs="Arial"/>
          <w:sz w:val="24"/>
          <w:szCs w:val="24"/>
        </w:rPr>
        <w:t>(1)</w:t>
      </w:r>
      <w:r w:rsidRPr="006F4DE3">
        <w:rPr>
          <w:rFonts w:ascii="Arial" w:hAnsi="Arial" w:cs="Arial"/>
          <w:sz w:val="24"/>
          <w:szCs w:val="24"/>
        </w:rPr>
        <w:tab/>
        <w:t>4</w:t>
      </w:r>
      <w:r w:rsidRPr="006F4DE3">
        <w:rPr>
          <w:rFonts w:ascii="Arial" w:hAnsi="Arial" w:cs="Arial"/>
          <w:sz w:val="24"/>
          <w:szCs w:val="24"/>
        </w:rPr>
        <w:tab/>
        <w:t xml:space="preserve">1.665 + 21 = </w:t>
      </w:r>
      <w:r>
        <w:rPr>
          <w:rFonts w:ascii="Arial" w:hAnsi="Arial" w:cs="Arial"/>
          <w:sz w:val="24"/>
          <w:szCs w:val="24"/>
        </w:rPr>
        <w:t>€ 1.686</w:t>
      </w:r>
    </w:p>
    <w:p w:rsidR="00DE07AE" w:rsidRPr="006F4DE3" w:rsidRDefault="00DE07AE" w:rsidP="00DE07AE">
      <w:pPr>
        <w:pStyle w:val="examenvraag"/>
        <w:rPr>
          <w:rFonts w:ascii="Arial" w:hAnsi="Arial" w:cs="Arial"/>
          <w:sz w:val="24"/>
          <w:szCs w:val="24"/>
        </w:rPr>
      </w:pPr>
      <w:r w:rsidRPr="006F4DE3">
        <w:rPr>
          <w:rFonts w:ascii="Arial" w:hAnsi="Arial" w:cs="Arial"/>
          <w:sz w:val="24"/>
          <w:szCs w:val="24"/>
          <w:u w:val="single"/>
        </w:rPr>
        <w:t>(2)</w:t>
      </w:r>
      <w:r>
        <w:rPr>
          <w:rFonts w:ascii="Arial" w:hAnsi="Arial" w:cs="Arial"/>
          <w:sz w:val="24"/>
          <w:szCs w:val="24"/>
        </w:rPr>
        <w:tab/>
        <w:t>5</w:t>
      </w:r>
      <w:r>
        <w:rPr>
          <w:rFonts w:ascii="Arial" w:hAnsi="Arial" w:cs="Arial"/>
          <w:sz w:val="24"/>
          <w:szCs w:val="24"/>
        </w:rPr>
        <w:tab/>
        <w:t>(290 + 31) – 499 + 179 = € 1</w:t>
      </w:r>
    </w:p>
    <w:p w:rsidR="00DE07AE" w:rsidRPr="006F4DE3" w:rsidRDefault="00DE07AE" w:rsidP="00DE07AE">
      <w:pPr>
        <w:pStyle w:val="examenvraag"/>
        <w:tabs>
          <w:tab w:val="right" w:pos="9636"/>
        </w:tabs>
        <w:ind w:hanging="426"/>
        <w:rPr>
          <w:rFonts w:ascii="Arial" w:hAnsi="Arial" w:cs="Arial"/>
          <w:sz w:val="24"/>
          <w:szCs w:val="24"/>
        </w:rPr>
      </w:pPr>
      <w:r w:rsidRPr="006F4DE3">
        <w:rPr>
          <w:rFonts w:ascii="Arial" w:hAnsi="Arial" w:cs="Arial"/>
          <w:sz w:val="24"/>
          <w:szCs w:val="24"/>
        </w:rPr>
        <w:tab/>
      </w:r>
      <w:r w:rsidRPr="006F4DE3">
        <w:rPr>
          <w:rFonts w:ascii="Arial" w:hAnsi="Arial" w:cs="Arial"/>
          <w:i/>
          <w:sz w:val="24"/>
          <w:szCs w:val="24"/>
        </w:rPr>
        <w:t>Opmerking: Als het minteken en het plusteken zijn omgewisseld geen scorepunten toekennen.</w:t>
      </w:r>
    </w:p>
    <w:p w:rsidR="006F4DE3" w:rsidRPr="006F4DE3" w:rsidRDefault="006F4DE3" w:rsidP="006F4DE3">
      <w:pPr>
        <w:pStyle w:val="Kop3"/>
        <w:rPr>
          <w:rFonts w:ascii="Arial" w:hAnsi="Arial" w:cs="Arial"/>
          <w:sz w:val="24"/>
          <w:szCs w:val="24"/>
        </w:rPr>
      </w:pPr>
      <w:r w:rsidRPr="006F4DE3">
        <w:rPr>
          <w:rFonts w:ascii="Arial" w:hAnsi="Arial" w:cs="Arial"/>
          <w:sz w:val="24"/>
          <w:szCs w:val="24"/>
        </w:rPr>
        <w:lastRenderedPageBreak/>
        <w:t>Correctiemodel Opgave 4</w:t>
      </w:r>
    </w:p>
    <w:p w:rsidR="006F4DE3" w:rsidRPr="00FA70E9" w:rsidRDefault="006F4DE3" w:rsidP="00FA70E9">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 xml:space="preserve">1 </w:t>
      </w:r>
      <w:r w:rsidRPr="006F4DE3">
        <w:rPr>
          <w:rFonts w:ascii="Arial" w:hAnsi="Arial" w:cs="Arial"/>
          <w:sz w:val="24"/>
          <w:szCs w:val="24"/>
        </w:rPr>
        <w:tab/>
        <w:t>Bij het dividendbeleid vóór 2014 zal door de winstverdeling het winstsaldo verdwijnen en daardoor verslechtert het eigen vermogen. Bij het dividendbeleid met ingang van 2014 daalt het eigen vermogen minder sterk, omdat door het uitkeren van het stockdividend het geplaa</w:t>
      </w:r>
      <w:r w:rsidR="00FA70E9">
        <w:rPr>
          <w:rFonts w:ascii="Arial" w:hAnsi="Arial" w:cs="Arial"/>
          <w:sz w:val="24"/>
          <w:szCs w:val="24"/>
        </w:rPr>
        <w:t>tste aandelenkapitaal toeneemt.</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(1)</w:t>
      </w:r>
      <w:r w:rsidRPr="006F4DE3">
        <w:rPr>
          <w:rFonts w:ascii="Arial" w:hAnsi="Arial" w:cs="Arial"/>
          <w:sz w:val="24"/>
          <w:szCs w:val="24"/>
        </w:rPr>
        <w:tab/>
        <w:t xml:space="preserve">2 </w:t>
      </w:r>
      <w:r w:rsidRPr="006F4DE3">
        <w:rPr>
          <w:rFonts w:ascii="Arial" w:hAnsi="Arial" w:cs="Arial"/>
          <w:sz w:val="24"/>
          <w:szCs w:val="24"/>
        </w:rPr>
        <w:tab/>
        <w:t>de Algemene Vergadering van Aandeelhouders</w:t>
      </w:r>
    </w:p>
    <w:p w:rsidR="006F4DE3" w:rsidRPr="006F4DE3" w:rsidRDefault="00FA70E9" w:rsidP="006F4DE3">
      <w:pPr>
        <w:pStyle w:val="examenvraag"/>
        <w:rPr>
          <w:rFonts w:ascii="Arial" w:hAnsi="Arial" w:cs="Arial"/>
          <w:sz w:val="24"/>
          <w:szCs w:val="24"/>
        </w:rPr>
      </w:pPr>
      <w:r w:rsidRPr="006F4DE3">
        <w:rPr>
          <w:rFonts w:ascii="Arial" w:hAnsi="Arial" w:cs="Arial"/>
          <w:sz w:val="24"/>
          <w:szCs w:val="24"/>
        </w:rPr>
        <w:t xml:space="preserve"> </w:t>
      </w:r>
      <w:r w:rsidR="006F4DE3" w:rsidRPr="006F4DE3">
        <w:rPr>
          <w:rFonts w:ascii="Arial" w:hAnsi="Arial" w:cs="Arial"/>
          <w:sz w:val="24"/>
          <w:szCs w:val="24"/>
        </w:rPr>
        <w:t>(3)</w:t>
      </w:r>
      <w:r w:rsidR="006F4DE3" w:rsidRPr="006F4DE3">
        <w:rPr>
          <w:rFonts w:ascii="Arial" w:hAnsi="Arial" w:cs="Arial"/>
          <w:sz w:val="24"/>
          <w:szCs w:val="24"/>
        </w:rPr>
        <w:tab/>
        <w:t>3</w:t>
      </w:r>
      <w:r w:rsidR="006F4DE3" w:rsidRPr="006F4DE3">
        <w:rPr>
          <w:rFonts w:ascii="Arial" w:hAnsi="Arial" w:cs="Arial"/>
          <w:sz w:val="24"/>
          <w:szCs w:val="24"/>
        </w:rPr>
        <w:tab/>
        <w:t>-</w:t>
      </w:r>
      <w:r w:rsidR="006F4DE3" w:rsidRPr="006F4DE3">
        <w:rPr>
          <w:rFonts w:ascii="Arial" w:hAnsi="Arial" w:cs="Arial"/>
          <w:sz w:val="24"/>
          <w:szCs w:val="24"/>
        </w:rPr>
        <w:tab/>
        <w:t xml:space="preserve">Vennootschapsbelasting: 200.000 x 0,2 + ((3.000.000 – 200.000) x 0,25) = 740.000 </w:t>
      </w:r>
      <w:r w:rsidR="006F4DE3" w:rsidRPr="006F4DE3">
        <w:rPr>
          <w:rFonts w:ascii="Arial" w:hAnsi="Arial" w:cs="Arial"/>
          <w:sz w:val="24"/>
          <w:szCs w:val="24"/>
        </w:rPr>
        <w:tab/>
      </w:r>
      <w:r w:rsidR="006F4DE3" w:rsidRPr="006F4DE3">
        <w:rPr>
          <w:rFonts w:ascii="Arial" w:hAnsi="Arial" w:cs="Arial"/>
          <w:sz w:val="24"/>
          <w:szCs w:val="24"/>
        </w:rPr>
        <w:tab/>
        <w:t xml:space="preserve">(1) </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ab/>
      </w:r>
      <w:r w:rsidRPr="006F4DE3">
        <w:rPr>
          <w:rFonts w:ascii="Arial" w:hAnsi="Arial" w:cs="Arial"/>
          <w:sz w:val="24"/>
          <w:szCs w:val="24"/>
        </w:rPr>
        <w:tab/>
        <w:t>-</w:t>
      </w:r>
      <w:r w:rsidRPr="006F4DE3">
        <w:rPr>
          <w:rFonts w:ascii="Arial" w:hAnsi="Arial" w:cs="Arial"/>
          <w:sz w:val="24"/>
          <w:szCs w:val="24"/>
        </w:rPr>
        <w:tab/>
        <w:t xml:space="preserve">Dividend: 25.000.000 x 0,05 = 1.250.000 </w:t>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t xml:space="preserve">(1) </w:t>
      </w:r>
    </w:p>
    <w:p w:rsidR="006F4DE3" w:rsidRPr="00FA70E9" w:rsidRDefault="006F4DE3" w:rsidP="00FA70E9">
      <w:pPr>
        <w:pStyle w:val="examenvraag"/>
        <w:rPr>
          <w:rFonts w:ascii="Arial" w:hAnsi="Arial" w:cs="Arial"/>
          <w:sz w:val="24"/>
          <w:szCs w:val="24"/>
        </w:rPr>
      </w:pPr>
      <w:r w:rsidRPr="006F4DE3">
        <w:rPr>
          <w:rFonts w:ascii="Arial" w:hAnsi="Arial" w:cs="Arial"/>
          <w:sz w:val="24"/>
          <w:szCs w:val="24"/>
        </w:rPr>
        <w:tab/>
      </w:r>
      <w:r w:rsidRPr="006F4DE3">
        <w:rPr>
          <w:rFonts w:ascii="Arial" w:hAnsi="Arial" w:cs="Arial"/>
          <w:sz w:val="24"/>
          <w:szCs w:val="24"/>
        </w:rPr>
        <w:tab/>
        <w:t>-</w:t>
      </w:r>
      <w:r w:rsidRPr="006F4DE3">
        <w:rPr>
          <w:rFonts w:ascii="Arial" w:hAnsi="Arial" w:cs="Arial"/>
          <w:sz w:val="24"/>
          <w:szCs w:val="24"/>
        </w:rPr>
        <w:tab/>
        <w:t>Toevoeging aan reserves: 3.000.000 – 740.000 –</w:t>
      </w:r>
      <w:r w:rsidR="00FA70E9">
        <w:rPr>
          <w:rFonts w:ascii="Arial" w:hAnsi="Arial" w:cs="Arial"/>
          <w:sz w:val="24"/>
          <w:szCs w:val="24"/>
        </w:rPr>
        <w:t xml:space="preserve"> 1.250.000 = € 1.010.000 </w:t>
      </w:r>
      <w:r w:rsidR="00FA70E9">
        <w:rPr>
          <w:rFonts w:ascii="Arial" w:hAnsi="Arial" w:cs="Arial"/>
          <w:sz w:val="24"/>
          <w:szCs w:val="24"/>
        </w:rPr>
        <w:tab/>
      </w:r>
      <w:r w:rsidR="00FA70E9">
        <w:rPr>
          <w:rFonts w:ascii="Arial" w:hAnsi="Arial" w:cs="Arial"/>
          <w:sz w:val="24"/>
          <w:szCs w:val="24"/>
        </w:rPr>
        <w:tab/>
      </w:r>
      <w:r w:rsidR="00FA70E9">
        <w:rPr>
          <w:rFonts w:ascii="Arial" w:hAnsi="Arial" w:cs="Arial"/>
          <w:sz w:val="24"/>
          <w:szCs w:val="24"/>
        </w:rPr>
        <w:tab/>
        <w:t>(1)</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4</w:t>
      </w:r>
      <w:r w:rsidRPr="006F4DE3">
        <w:rPr>
          <w:rFonts w:ascii="Arial" w:hAnsi="Arial" w:cs="Arial"/>
          <w:sz w:val="24"/>
          <w:szCs w:val="24"/>
        </w:rPr>
        <w:tab/>
      </w:r>
    </w:p>
    <w:tbl>
      <w:tblPr>
        <w:tblW w:w="10366" w:type="dxa"/>
        <w:tblInd w:w="426" w:type="dxa"/>
        <w:tblLayout w:type="fixed"/>
        <w:tblCellMar>
          <w:left w:w="0" w:type="dxa"/>
          <w:right w:w="0" w:type="dxa"/>
        </w:tblCellMar>
        <w:tblLook w:val="0000" w:firstRow="0" w:lastRow="0" w:firstColumn="0" w:lastColumn="0" w:noHBand="0" w:noVBand="0"/>
      </w:tblPr>
      <w:tblGrid>
        <w:gridCol w:w="5006"/>
        <w:gridCol w:w="2330"/>
        <w:gridCol w:w="2233"/>
        <w:gridCol w:w="797"/>
      </w:tblGrid>
      <w:tr w:rsidR="006F4DE3" w:rsidRPr="006F4DE3" w:rsidTr="00FA70E9">
        <w:trPr>
          <w:trHeight w:val="76"/>
        </w:trPr>
        <w:tc>
          <w:tcPr>
            <w:tcW w:w="5006" w:type="dxa"/>
            <w:vMerge w:val="restart"/>
            <w:vAlign w:val="center"/>
          </w:tcPr>
          <w:p w:rsidR="006F4DE3" w:rsidRPr="006F4DE3" w:rsidRDefault="006F4DE3" w:rsidP="006F4DE3">
            <w:pPr>
              <w:rPr>
                <w:rFonts w:ascii="Arial" w:hAnsi="Arial" w:cs="Arial"/>
              </w:rPr>
            </w:pPr>
            <w:r w:rsidRPr="006F4DE3">
              <w:rPr>
                <w:rFonts w:ascii="Arial" w:hAnsi="Arial" w:cs="Arial"/>
              </w:rPr>
              <w:t>-    Geplaatst aandelenkapitaal:         25.000.000 +</w:t>
            </w:r>
          </w:p>
        </w:tc>
        <w:tc>
          <w:tcPr>
            <w:tcW w:w="2330" w:type="dxa"/>
            <w:tcBorders>
              <w:bottom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1.250.000</w:t>
            </w:r>
          </w:p>
        </w:tc>
        <w:tc>
          <w:tcPr>
            <w:tcW w:w="2233" w:type="dxa"/>
            <w:vMerge w:val="restart"/>
            <w:vAlign w:val="center"/>
          </w:tcPr>
          <w:p w:rsidR="006F4DE3" w:rsidRPr="006F4DE3" w:rsidRDefault="006F4DE3" w:rsidP="006F4DE3">
            <w:pPr>
              <w:rPr>
                <w:rFonts w:ascii="Arial" w:hAnsi="Arial" w:cs="Arial"/>
              </w:rPr>
            </w:pPr>
            <w:r w:rsidRPr="006F4DE3">
              <w:rPr>
                <w:rFonts w:ascii="Arial" w:hAnsi="Arial" w:cs="Arial"/>
              </w:rPr>
              <w:t xml:space="preserve"> = 25.625.000</w:t>
            </w:r>
          </w:p>
        </w:tc>
        <w:tc>
          <w:tcPr>
            <w:tcW w:w="797" w:type="dxa"/>
            <w:vMerge w:val="restart"/>
            <w:vAlign w:val="center"/>
          </w:tcPr>
          <w:p w:rsidR="006F4DE3" w:rsidRPr="006F4DE3" w:rsidRDefault="006F4DE3" w:rsidP="006F4DE3">
            <w:pPr>
              <w:jc w:val="right"/>
              <w:rPr>
                <w:rFonts w:ascii="Arial" w:hAnsi="Arial" w:cs="Arial"/>
              </w:rPr>
            </w:pPr>
            <w:r w:rsidRPr="006F4DE3">
              <w:rPr>
                <w:rFonts w:ascii="Arial" w:hAnsi="Arial" w:cs="Arial"/>
              </w:rPr>
              <w:t>(1)</w:t>
            </w:r>
          </w:p>
        </w:tc>
      </w:tr>
      <w:tr w:rsidR="006F4DE3" w:rsidRPr="006F4DE3" w:rsidTr="00FA70E9">
        <w:trPr>
          <w:trHeight w:val="67"/>
        </w:trPr>
        <w:tc>
          <w:tcPr>
            <w:tcW w:w="5006" w:type="dxa"/>
            <w:vMerge/>
          </w:tcPr>
          <w:p w:rsidR="006F4DE3" w:rsidRPr="006F4DE3" w:rsidRDefault="006F4DE3" w:rsidP="006F4DE3">
            <w:pPr>
              <w:rPr>
                <w:rFonts w:ascii="Arial" w:hAnsi="Arial" w:cs="Arial"/>
              </w:rPr>
            </w:pPr>
          </w:p>
        </w:tc>
        <w:tc>
          <w:tcPr>
            <w:tcW w:w="2330" w:type="dxa"/>
            <w:tcBorders>
              <w:top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2</w:t>
            </w:r>
          </w:p>
        </w:tc>
        <w:tc>
          <w:tcPr>
            <w:tcW w:w="2233" w:type="dxa"/>
            <w:vMerge/>
          </w:tcPr>
          <w:p w:rsidR="006F4DE3" w:rsidRPr="006F4DE3" w:rsidRDefault="006F4DE3" w:rsidP="006F4DE3">
            <w:pPr>
              <w:jc w:val="right"/>
              <w:rPr>
                <w:rFonts w:ascii="Arial" w:hAnsi="Arial" w:cs="Arial"/>
              </w:rPr>
            </w:pPr>
          </w:p>
        </w:tc>
        <w:tc>
          <w:tcPr>
            <w:tcW w:w="797" w:type="dxa"/>
            <w:vMerge/>
          </w:tcPr>
          <w:p w:rsidR="006F4DE3" w:rsidRPr="006F4DE3" w:rsidRDefault="006F4DE3" w:rsidP="006F4DE3">
            <w:pPr>
              <w:jc w:val="right"/>
              <w:rPr>
                <w:rFonts w:ascii="Arial" w:hAnsi="Arial" w:cs="Arial"/>
              </w:rPr>
            </w:pPr>
          </w:p>
        </w:tc>
      </w:tr>
    </w:tbl>
    <w:p w:rsidR="006F4DE3" w:rsidRPr="006F4DE3" w:rsidRDefault="006F4DE3" w:rsidP="006F4DE3">
      <w:pPr>
        <w:pStyle w:val="examenvraag"/>
        <w:rPr>
          <w:rFonts w:ascii="Arial" w:hAnsi="Arial" w:cs="Arial"/>
          <w:sz w:val="24"/>
          <w:szCs w:val="24"/>
        </w:rPr>
      </w:pPr>
    </w:p>
    <w:tbl>
      <w:tblPr>
        <w:tblW w:w="10468" w:type="dxa"/>
        <w:tblInd w:w="426" w:type="dxa"/>
        <w:tblLayout w:type="fixed"/>
        <w:tblCellMar>
          <w:left w:w="0" w:type="dxa"/>
          <w:right w:w="0" w:type="dxa"/>
        </w:tblCellMar>
        <w:tblLook w:val="0000" w:firstRow="0" w:lastRow="0" w:firstColumn="0" w:lastColumn="0" w:noHBand="0" w:noVBand="0"/>
      </w:tblPr>
      <w:tblGrid>
        <w:gridCol w:w="5055"/>
        <w:gridCol w:w="2353"/>
        <w:gridCol w:w="2255"/>
        <w:gridCol w:w="805"/>
      </w:tblGrid>
      <w:tr w:rsidR="006F4DE3" w:rsidRPr="006F4DE3" w:rsidTr="00FA70E9">
        <w:trPr>
          <w:trHeight w:val="91"/>
        </w:trPr>
        <w:tc>
          <w:tcPr>
            <w:tcW w:w="5055" w:type="dxa"/>
            <w:vMerge w:val="restart"/>
            <w:vAlign w:val="center"/>
          </w:tcPr>
          <w:p w:rsidR="006F4DE3" w:rsidRPr="006F4DE3" w:rsidRDefault="006F4DE3" w:rsidP="006F4DE3">
            <w:pPr>
              <w:rPr>
                <w:rFonts w:ascii="Arial" w:hAnsi="Arial" w:cs="Arial"/>
              </w:rPr>
            </w:pPr>
            <w:r w:rsidRPr="006F4DE3">
              <w:rPr>
                <w:rFonts w:ascii="Arial" w:hAnsi="Arial" w:cs="Arial"/>
              </w:rPr>
              <w:t>-    Aantal aandelen:</w:t>
            </w:r>
          </w:p>
        </w:tc>
        <w:tc>
          <w:tcPr>
            <w:tcW w:w="2353" w:type="dxa"/>
            <w:tcBorders>
              <w:bottom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25.625.000</w:t>
            </w:r>
          </w:p>
        </w:tc>
        <w:tc>
          <w:tcPr>
            <w:tcW w:w="2255" w:type="dxa"/>
            <w:vMerge w:val="restart"/>
            <w:vAlign w:val="center"/>
          </w:tcPr>
          <w:p w:rsidR="006F4DE3" w:rsidRPr="006F4DE3" w:rsidRDefault="006F4DE3" w:rsidP="006F4DE3">
            <w:pPr>
              <w:rPr>
                <w:rFonts w:ascii="Arial" w:hAnsi="Arial" w:cs="Arial"/>
              </w:rPr>
            </w:pPr>
            <w:r w:rsidRPr="006F4DE3">
              <w:rPr>
                <w:rFonts w:ascii="Arial" w:hAnsi="Arial" w:cs="Arial"/>
              </w:rPr>
              <w:t xml:space="preserve"> = 102.500.000 stuks</w:t>
            </w:r>
          </w:p>
        </w:tc>
        <w:tc>
          <w:tcPr>
            <w:tcW w:w="805" w:type="dxa"/>
            <w:vMerge w:val="restart"/>
            <w:vAlign w:val="center"/>
          </w:tcPr>
          <w:p w:rsidR="006F4DE3" w:rsidRPr="006F4DE3" w:rsidRDefault="006F4DE3" w:rsidP="006F4DE3">
            <w:pPr>
              <w:jc w:val="right"/>
              <w:rPr>
                <w:rFonts w:ascii="Arial" w:hAnsi="Arial" w:cs="Arial"/>
              </w:rPr>
            </w:pPr>
            <w:r w:rsidRPr="006F4DE3">
              <w:rPr>
                <w:rFonts w:ascii="Arial" w:hAnsi="Arial" w:cs="Arial"/>
              </w:rPr>
              <w:t>(1)</w:t>
            </w:r>
          </w:p>
        </w:tc>
      </w:tr>
      <w:tr w:rsidR="006F4DE3" w:rsidRPr="006F4DE3" w:rsidTr="00FA70E9">
        <w:trPr>
          <w:trHeight w:val="80"/>
        </w:trPr>
        <w:tc>
          <w:tcPr>
            <w:tcW w:w="5055" w:type="dxa"/>
            <w:vMerge/>
          </w:tcPr>
          <w:p w:rsidR="006F4DE3" w:rsidRPr="006F4DE3" w:rsidRDefault="006F4DE3" w:rsidP="006F4DE3">
            <w:pPr>
              <w:rPr>
                <w:rFonts w:ascii="Arial" w:hAnsi="Arial" w:cs="Arial"/>
              </w:rPr>
            </w:pPr>
          </w:p>
        </w:tc>
        <w:tc>
          <w:tcPr>
            <w:tcW w:w="2353" w:type="dxa"/>
            <w:tcBorders>
              <w:top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0,25</w:t>
            </w:r>
          </w:p>
        </w:tc>
        <w:tc>
          <w:tcPr>
            <w:tcW w:w="2255" w:type="dxa"/>
            <w:vMerge/>
          </w:tcPr>
          <w:p w:rsidR="006F4DE3" w:rsidRPr="006F4DE3" w:rsidRDefault="006F4DE3" w:rsidP="006F4DE3">
            <w:pPr>
              <w:jc w:val="right"/>
              <w:rPr>
                <w:rFonts w:ascii="Arial" w:hAnsi="Arial" w:cs="Arial"/>
              </w:rPr>
            </w:pPr>
          </w:p>
        </w:tc>
        <w:tc>
          <w:tcPr>
            <w:tcW w:w="805" w:type="dxa"/>
            <w:vMerge/>
          </w:tcPr>
          <w:p w:rsidR="006F4DE3" w:rsidRPr="006F4DE3" w:rsidRDefault="006F4DE3" w:rsidP="006F4DE3">
            <w:pPr>
              <w:jc w:val="right"/>
              <w:rPr>
                <w:rFonts w:ascii="Arial" w:hAnsi="Arial" w:cs="Arial"/>
              </w:rPr>
            </w:pPr>
          </w:p>
        </w:tc>
      </w:tr>
    </w:tbl>
    <w:p w:rsidR="006F4DE3" w:rsidRPr="006F4DE3" w:rsidRDefault="006F4DE3" w:rsidP="00FA70E9">
      <w:pPr>
        <w:pStyle w:val="examenvraag"/>
        <w:ind w:hanging="426"/>
        <w:rPr>
          <w:rFonts w:ascii="Arial" w:hAnsi="Arial" w:cs="Arial"/>
          <w:sz w:val="24"/>
          <w:szCs w:val="24"/>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u w:val="single"/>
        </w:rPr>
        <w:t>(2)</w:t>
      </w:r>
      <w:r w:rsidRPr="006F4DE3">
        <w:rPr>
          <w:rFonts w:ascii="Arial" w:hAnsi="Arial" w:cs="Arial"/>
          <w:sz w:val="24"/>
          <w:szCs w:val="24"/>
        </w:rPr>
        <w:tab/>
        <w:t>5</w:t>
      </w:r>
      <w:r w:rsidRPr="006F4DE3">
        <w:rPr>
          <w:rFonts w:ascii="Arial" w:hAnsi="Arial" w:cs="Arial"/>
          <w:sz w:val="24"/>
          <w:szCs w:val="24"/>
        </w:rPr>
        <w:tab/>
      </w:r>
    </w:p>
    <w:tbl>
      <w:tblPr>
        <w:tblW w:w="9214" w:type="dxa"/>
        <w:tblInd w:w="426" w:type="dxa"/>
        <w:tblLayout w:type="fixed"/>
        <w:tblCellMar>
          <w:left w:w="0" w:type="dxa"/>
          <w:right w:w="0" w:type="dxa"/>
        </w:tblCellMar>
        <w:tblLook w:val="0000" w:firstRow="0" w:lastRow="0" w:firstColumn="0" w:lastColumn="0" w:noHBand="0" w:noVBand="0"/>
      </w:tblPr>
      <w:tblGrid>
        <w:gridCol w:w="4449"/>
        <w:gridCol w:w="4056"/>
        <w:gridCol w:w="709"/>
      </w:tblGrid>
      <w:tr w:rsidR="006F4DE3" w:rsidRPr="006F4DE3" w:rsidTr="006F4DE3">
        <w:trPr>
          <w:trHeight w:val="698"/>
        </w:trPr>
        <w:tc>
          <w:tcPr>
            <w:tcW w:w="4449" w:type="dxa"/>
          </w:tcPr>
          <w:p w:rsidR="006F4DE3" w:rsidRPr="006F4DE3" w:rsidRDefault="006F4DE3" w:rsidP="006F4DE3">
            <w:pPr>
              <w:rPr>
                <w:rFonts w:ascii="Arial" w:hAnsi="Arial" w:cs="Arial"/>
              </w:rPr>
            </w:pPr>
            <w:r w:rsidRPr="006F4DE3">
              <w:rPr>
                <w:rFonts w:ascii="Arial" w:hAnsi="Arial" w:cs="Arial"/>
              </w:rPr>
              <w:t xml:space="preserve">-    Geplaatst aandelenkapitaal </w:t>
            </w:r>
            <w:r w:rsidRPr="006F4DE3">
              <w:rPr>
                <w:rFonts w:ascii="Arial" w:hAnsi="Arial" w:cs="Arial"/>
              </w:rPr>
              <w:tab/>
            </w:r>
          </w:p>
          <w:p w:rsidR="006F4DE3" w:rsidRPr="006F4DE3" w:rsidRDefault="006F4DE3" w:rsidP="006F4DE3">
            <w:pPr>
              <w:rPr>
                <w:rFonts w:ascii="Arial" w:hAnsi="Arial" w:cs="Arial"/>
              </w:rPr>
            </w:pPr>
            <w:r w:rsidRPr="006F4DE3">
              <w:rPr>
                <w:rFonts w:ascii="Arial" w:hAnsi="Arial" w:cs="Arial"/>
              </w:rPr>
              <w:t xml:space="preserve">     Reserves: 10.000.000 + 1.010.000 =</w:t>
            </w:r>
          </w:p>
          <w:p w:rsidR="006F4DE3" w:rsidRPr="006F4DE3" w:rsidRDefault="006F4DE3" w:rsidP="006F4DE3">
            <w:pPr>
              <w:rPr>
                <w:rFonts w:ascii="Arial" w:hAnsi="Arial" w:cs="Arial"/>
              </w:rPr>
            </w:pPr>
            <w:r w:rsidRPr="006F4DE3">
              <w:rPr>
                <w:rFonts w:ascii="Arial" w:hAnsi="Arial" w:cs="Arial"/>
              </w:rPr>
              <w:t xml:space="preserve">     Intrinsieke waarde:</w:t>
            </w:r>
          </w:p>
        </w:tc>
        <w:tc>
          <w:tcPr>
            <w:tcW w:w="4056" w:type="dxa"/>
          </w:tcPr>
          <w:p w:rsidR="006F4DE3" w:rsidRPr="006F4DE3" w:rsidRDefault="006F4DE3" w:rsidP="006F4DE3">
            <w:pPr>
              <w:jc w:val="right"/>
              <w:rPr>
                <w:rFonts w:ascii="Arial" w:hAnsi="Arial" w:cs="Arial"/>
              </w:rPr>
            </w:pPr>
            <w:r w:rsidRPr="006F4DE3">
              <w:rPr>
                <w:rFonts w:ascii="Arial" w:hAnsi="Arial" w:cs="Arial"/>
              </w:rPr>
              <w:t>25.625.000</w:t>
            </w:r>
          </w:p>
          <w:p w:rsidR="006F4DE3" w:rsidRPr="006F4DE3" w:rsidRDefault="006F4DE3" w:rsidP="006F4DE3">
            <w:pPr>
              <w:jc w:val="right"/>
              <w:rPr>
                <w:rFonts w:ascii="Arial" w:hAnsi="Arial" w:cs="Arial"/>
                <w:u w:val="single"/>
              </w:rPr>
            </w:pPr>
            <w:r w:rsidRPr="006F4DE3">
              <w:rPr>
                <w:rFonts w:ascii="Arial" w:hAnsi="Arial" w:cs="Arial"/>
                <w:u w:val="single"/>
              </w:rPr>
              <w:t>11.010.000</w:t>
            </w:r>
          </w:p>
          <w:p w:rsidR="006F4DE3" w:rsidRPr="006F4DE3" w:rsidRDefault="006F4DE3" w:rsidP="006F4DE3">
            <w:pPr>
              <w:jc w:val="right"/>
              <w:rPr>
                <w:rFonts w:ascii="Arial" w:hAnsi="Arial" w:cs="Arial"/>
              </w:rPr>
            </w:pPr>
            <w:r w:rsidRPr="006F4DE3">
              <w:rPr>
                <w:rFonts w:ascii="Arial" w:hAnsi="Arial" w:cs="Arial"/>
              </w:rPr>
              <w:t>36.635.000</w:t>
            </w:r>
          </w:p>
        </w:tc>
        <w:tc>
          <w:tcPr>
            <w:tcW w:w="709" w:type="dxa"/>
          </w:tcPr>
          <w:p w:rsidR="006F4DE3" w:rsidRPr="006F4DE3" w:rsidRDefault="006F4DE3" w:rsidP="006F4DE3">
            <w:pPr>
              <w:jc w:val="right"/>
              <w:rPr>
                <w:rFonts w:ascii="Arial" w:hAnsi="Arial" w:cs="Arial"/>
              </w:rPr>
            </w:pPr>
          </w:p>
          <w:p w:rsidR="006F4DE3" w:rsidRPr="006F4DE3" w:rsidRDefault="006F4DE3" w:rsidP="006F4DE3">
            <w:pPr>
              <w:rPr>
                <w:rFonts w:ascii="Arial" w:hAnsi="Arial" w:cs="Arial"/>
              </w:rPr>
            </w:pPr>
            <w:r w:rsidRPr="006F4DE3">
              <w:rPr>
                <w:rFonts w:ascii="Arial" w:hAnsi="Arial" w:cs="Arial"/>
              </w:rPr>
              <w:t xml:space="preserve">   +</w:t>
            </w:r>
          </w:p>
          <w:p w:rsidR="006F4DE3" w:rsidRPr="006F4DE3" w:rsidRDefault="006F4DE3" w:rsidP="006F4DE3">
            <w:pPr>
              <w:jc w:val="right"/>
              <w:rPr>
                <w:rFonts w:ascii="Arial" w:hAnsi="Arial" w:cs="Arial"/>
              </w:rPr>
            </w:pPr>
            <w:r w:rsidRPr="006F4DE3">
              <w:rPr>
                <w:rFonts w:ascii="Arial" w:hAnsi="Arial" w:cs="Arial"/>
              </w:rPr>
              <w:t>(1)</w:t>
            </w:r>
          </w:p>
        </w:tc>
      </w:tr>
    </w:tbl>
    <w:p w:rsidR="006F4DE3" w:rsidRPr="006F4DE3" w:rsidRDefault="006F4DE3" w:rsidP="006F4DE3">
      <w:pPr>
        <w:rPr>
          <w:rFonts w:ascii="Arial" w:hAnsi="Arial" w:cs="Arial"/>
        </w:rPr>
      </w:pPr>
    </w:p>
    <w:tbl>
      <w:tblPr>
        <w:tblW w:w="9214" w:type="dxa"/>
        <w:tblInd w:w="426" w:type="dxa"/>
        <w:tblLayout w:type="fixed"/>
        <w:tblCellMar>
          <w:left w:w="0" w:type="dxa"/>
          <w:right w:w="0" w:type="dxa"/>
        </w:tblCellMar>
        <w:tblLook w:val="0000" w:firstRow="0" w:lastRow="0" w:firstColumn="0" w:lastColumn="0" w:noHBand="0" w:noVBand="0"/>
      </w:tblPr>
      <w:tblGrid>
        <w:gridCol w:w="4449"/>
        <w:gridCol w:w="2071"/>
        <w:gridCol w:w="1985"/>
        <w:gridCol w:w="709"/>
      </w:tblGrid>
      <w:tr w:rsidR="006F4DE3" w:rsidRPr="006F4DE3" w:rsidTr="006F4DE3">
        <w:trPr>
          <w:trHeight w:val="80"/>
        </w:trPr>
        <w:tc>
          <w:tcPr>
            <w:tcW w:w="4449" w:type="dxa"/>
            <w:vMerge w:val="restart"/>
            <w:vAlign w:val="center"/>
          </w:tcPr>
          <w:p w:rsidR="006F4DE3" w:rsidRPr="006F4DE3" w:rsidRDefault="006F4DE3" w:rsidP="006F4DE3">
            <w:pPr>
              <w:rPr>
                <w:rFonts w:ascii="Arial" w:hAnsi="Arial" w:cs="Arial"/>
              </w:rPr>
            </w:pPr>
            <w:r w:rsidRPr="006F4DE3">
              <w:rPr>
                <w:rFonts w:ascii="Arial" w:hAnsi="Arial" w:cs="Arial"/>
              </w:rPr>
              <w:t>-    Intrinsieke waarde per aandeel:</w:t>
            </w:r>
          </w:p>
        </w:tc>
        <w:tc>
          <w:tcPr>
            <w:tcW w:w="2071" w:type="dxa"/>
            <w:tcBorders>
              <w:bottom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36.635.000</w:t>
            </w:r>
          </w:p>
        </w:tc>
        <w:tc>
          <w:tcPr>
            <w:tcW w:w="1985" w:type="dxa"/>
            <w:vMerge w:val="restart"/>
            <w:vAlign w:val="center"/>
          </w:tcPr>
          <w:p w:rsidR="006F4DE3" w:rsidRPr="006F4DE3" w:rsidRDefault="006F4DE3" w:rsidP="006F4DE3">
            <w:pPr>
              <w:rPr>
                <w:rFonts w:ascii="Arial" w:hAnsi="Arial" w:cs="Arial"/>
              </w:rPr>
            </w:pPr>
            <w:r w:rsidRPr="006F4DE3">
              <w:rPr>
                <w:rFonts w:ascii="Arial" w:hAnsi="Arial" w:cs="Arial"/>
              </w:rPr>
              <w:t xml:space="preserve"> = € 0,36</w:t>
            </w:r>
          </w:p>
        </w:tc>
        <w:tc>
          <w:tcPr>
            <w:tcW w:w="709" w:type="dxa"/>
            <w:vMerge w:val="restart"/>
            <w:vAlign w:val="center"/>
          </w:tcPr>
          <w:p w:rsidR="006F4DE3" w:rsidRPr="006F4DE3" w:rsidRDefault="006F4DE3" w:rsidP="006F4DE3">
            <w:pPr>
              <w:jc w:val="right"/>
              <w:rPr>
                <w:rFonts w:ascii="Arial" w:hAnsi="Arial" w:cs="Arial"/>
              </w:rPr>
            </w:pPr>
            <w:r w:rsidRPr="006F4DE3">
              <w:rPr>
                <w:rFonts w:ascii="Arial" w:hAnsi="Arial" w:cs="Arial"/>
              </w:rPr>
              <w:t>(1)</w:t>
            </w:r>
          </w:p>
        </w:tc>
      </w:tr>
      <w:tr w:rsidR="006F4DE3" w:rsidRPr="006F4DE3" w:rsidTr="006F4DE3">
        <w:trPr>
          <w:trHeight w:val="80"/>
        </w:trPr>
        <w:tc>
          <w:tcPr>
            <w:tcW w:w="4449" w:type="dxa"/>
            <w:vMerge/>
          </w:tcPr>
          <w:p w:rsidR="006F4DE3" w:rsidRPr="006F4DE3" w:rsidRDefault="006F4DE3" w:rsidP="006F4DE3">
            <w:pPr>
              <w:rPr>
                <w:rFonts w:ascii="Arial" w:hAnsi="Arial" w:cs="Arial"/>
              </w:rPr>
            </w:pPr>
          </w:p>
        </w:tc>
        <w:tc>
          <w:tcPr>
            <w:tcW w:w="2071" w:type="dxa"/>
            <w:tcBorders>
              <w:top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102.500.000</w:t>
            </w:r>
          </w:p>
        </w:tc>
        <w:tc>
          <w:tcPr>
            <w:tcW w:w="1985" w:type="dxa"/>
            <w:vMerge/>
          </w:tcPr>
          <w:p w:rsidR="006F4DE3" w:rsidRPr="006F4DE3" w:rsidRDefault="006F4DE3" w:rsidP="006F4DE3">
            <w:pPr>
              <w:jc w:val="right"/>
              <w:rPr>
                <w:rFonts w:ascii="Arial" w:hAnsi="Arial" w:cs="Arial"/>
              </w:rPr>
            </w:pPr>
          </w:p>
        </w:tc>
        <w:tc>
          <w:tcPr>
            <w:tcW w:w="709" w:type="dxa"/>
            <w:vMerge/>
          </w:tcPr>
          <w:p w:rsidR="006F4DE3" w:rsidRPr="006F4DE3" w:rsidRDefault="006F4DE3" w:rsidP="006F4DE3">
            <w:pPr>
              <w:jc w:val="right"/>
              <w:rPr>
                <w:rFonts w:ascii="Arial" w:hAnsi="Arial" w:cs="Arial"/>
              </w:rPr>
            </w:pPr>
          </w:p>
        </w:tc>
      </w:tr>
    </w:tbl>
    <w:p w:rsidR="006F4DE3" w:rsidRDefault="006F4DE3" w:rsidP="006F4DE3">
      <w:pPr>
        <w:pStyle w:val="Kop3"/>
        <w:rPr>
          <w:rFonts w:ascii="Arial" w:hAnsi="Arial" w:cs="Arial"/>
          <w:sz w:val="24"/>
          <w:szCs w:val="24"/>
        </w:rPr>
      </w:pPr>
    </w:p>
    <w:p w:rsidR="006F4DE3" w:rsidRPr="006F4DE3" w:rsidRDefault="006F4DE3" w:rsidP="006F4DE3">
      <w:pPr>
        <w:pStyle w:val="Kop3"/>
        <w:rPr>
          <w:rFonts w:ascii="Arial" w:hAnsi="Arial" w:cs="Arial"/>
          <w:sz w:val="24"/>
          <w:szCs w:val="24"/>
        </w:rPr>
      </w:pPr>
      <w:r w:rsidRPr="006F4DE3">
        <w:rPr>
          <w:rFonts w:ascii="Arial" w:hAnsi="Arial" w:cs="Arial"/>
          <w:sz w:val="24"/>
          <w:szCs w:val="24"/>
        </w:rPr>
        <w:t>Correctiemodel Opgave 5</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(3)</w:t>
      </w:r>
      <w:r w:rsidRPr="006F4DE3">
        <w:rPr>
          <w:rFonts w:ascii="Arial" w:hAnsi="Arial" w:cs="Arial"/>
          <w:sz w:val="24"/>
          <w:szCs w:val="24"/>
        </w:rPr>
        <w:tab/>
        <w:t>1</w:t>
      </w:r>
      <w:r w:rsidRPr="006F4DE3">
        <w:rPr>
          <w:rFonts w:ascii="Arial" w:hAnsi="Arial" w:cs="Arial"/>
          <w:sz w:val="24"/>
          <w:szCs w:val="24"/>
        </w:rPr>
        <w:tab/>
      </w:r>
    </w:p>
    <w:tbl>
      <w:tblPr>
        <w:tblW w:w="9214" w:type="dxa"/>
        <w:tblInd w:w="426" w:type="dxa"/>
        <w:tblLayout w:type="fixed"/>
        <w:tblCellMar>
          <w:left w:w="0" w:type="dxa"/>
          <w:right w:w="0" w:type="dxa"/>
        </w:tblCellMar>
        <w:tblLook w:val="0000" w:firstRow="0" w:lastRow="0" w:firstColumn="0" w:lastColumn="0" w:noHBand="0" w:noVBand="0"/>
      </w:tblPr>
      <w:tblGrid>
        <w:gridCol w:w="283"/>
        <w:gridCol w:w="2126"/>
        <w:gridCol w:w="284"/>
        <w:gridCol w:w="1134"/>
        <w:gridCol w:w="4678"/>
        <w:gridCol w:w="709"/>
      </w:tblGrid>
      <w:tr w:rsidR="006F4DE3" w:rsidRPr="006F4DE3" w:rsidTr="006F4DE3">
        <w:trPr>
          <w:trHeight w:val="80"/>
        </w:trPr>
        <w:tc>
          <w:tcPr>
            <w:tcW w:w="283" w:type="dxa"/>
            <w:vMerge w:val="restart"/>
            <w:vAlign w:val="center"/>
          </w:tcPr>
          <w:p w:rsidR="006F4DE3" w:rsidRPr="006F4DE3" w:rsidRDefault="006F4DE3" w:rsidP="006F4DE3">
            <w:pPr>
              <w:rPr>
                <w:rFonts w:ascii="Arial" w:hAnsi="Arial" w:cs="Arial"/>
              </w:rPr>
            </w:pPr>
            <w:r w:rsidRPr="006F4DE3">
              <w:rPr>
                <w:rFonts w:ascii="Arial" w:hAnsi="Arial" w:cs="Arial"/>
              </w:rPr>
              <w:t xml:space="preserve">-    </w:t>
            </w:r>
          </w:p>
        </w:tc>
        <w:tc>
          <w:tcPr>
            <w:tcW w:w="2126" w:type="dxa"/>
            <w:tcBorders>
              <w:bottom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4.543 + 2.488</w:t>
            </w:r>
          </w:p>
        </w:tc>
        <w:tc>
          <w:tcPr>
            <w:tcW w:w="284" w:type="dxa"/>
            <w:vMerge w:val="restart"/>
            <w:vAlign w:val="center"/>
          </w:tcPr>
          <w:p w:rsidR="006F4DE3" w:rsidRPr="006F4DE3" w:rsidRDefault="006F4DE3" w:rsidP="006F4DE3">
            <w:pPr>
              <w:jc w:val="right"/>
              <w:rPr>
                <w:rFonts w:ascii="Arial" w:hAnsi="Arial" w:cs="Arial"/>
              </w:rPr>
            </w:pPr>
            <w:r w:rsidRPr="006F4DE3">
              <w:rPr>
                <w:rFonts w:ascii="Arial" w:hAnsi="Arial" w:cs="Arial"/>
              </w:rPr>
              <w:t xml:space="preserve"> = </w:t>
            </w:r>
          </w:p>
        </w:tc>
        <w:tc>
          <w:tcPr>
            <w:tcW w:w="1134" w:type="dxa"/>
            <w:vMerge w:val="restart"/>
            <w:vAlign w:val="center"/>
          </w:tcPr>
          <w:p w:rsidR="006F4DE3" w:rsidRPr="006F4DE3" w:rsidRDefault="006F4DE3" w:rsidP="006F4DE3">
            <w:pPr>
              <w:jc w:val="right"/>
              <w:rPr>
                <w:rFonts w:ascii="Arial" w:hAnsi="Arial" w:cs="Arial"/>
              </w:rPr>
            </w:pPr>
            <w:r w:rsidRPr="006F4DE3">
              <w:rPr>
                <w:rFonts w:ascii="Arial" w:hAnsi="Arial" w:cs="Arial"/>
              </w:rPr>
              <w:t>890</w:t>
            </w:r>
          </w:p>
        </w:tc>
        <w:tc>
          <w:tcPr>
            <w:tcW w:w="4678" w:type="dxa"/>
            <w:vMerge w:val="restart"/>
            <w:vAlign w:val="center"/>
          </w:tcPr>
          <w:p w:rsidR="006F4DE3" w:rsidRPr="006F4DE3" w:rsidRDefault="006F4DE3" w:rsidP="006F4DE3">
            <w:pPr>
              <w:rPr>
                <w:rFonts w:ascii="Arial" w:hAnsi="Arial" w:cs="Arial"/>
              </w:rPr>
            </w:pPr>
          </w:p>
        </w:tc>
        <w:tc>
          <w:tcPr>
            <w:tcW w:w="709" w:type="dxa"/>
            <w:vMerge w:val="restart"/>
            <w:vAlign w:val="center"/>
          </w:tcPr>
          <w:p w:rsidR="006F4DE3" w:rsidRPr="006F4DE3" w:rsidRDefault="006F4DE3" w:rsidP="006F4DE3">
            <w:pPr>
              <w:jc w:val="right"/>
              <w:rPr>
                <w:rFonts w:ascii="Arial" w:hAnsi="Arial" w:cs="Arial"/>
              </w:rPr>
            </w:pPr>
            <w:r w:rsidRPr="006F4DE3">
              <w:rPr>
                <w:rFonts w:ascii="Arial" w:hAnsi="Arial" w:cs="Arial"/>
              </w:rPr>
              <w:t>(1)</w:t>
            </w:r>
          </w:p>
        </w:tc>
      </w:tr>
      <w:tr w:rsidR="006F4DE3" w:rsidRPr="006F4DE3" w:rsidTr="006F4DE3">
        <w:trPr>
          <w:trHeight w:val="70"/>
        </w:trPr>
        <w:tc>
          <w:tcPr>
            <w:tcW w:w="283" w:type="dxa"/>
            <w:vMerge/>
          </w:tcPr>
          <w:p w:rsidR="006F4DE3" w:rsidRPr="006F4DE3" w:rsidRDefault="006F4DE3" w:rsidP="006F4DE3">
            <w:pPr>
              <w:rPr>
                <w:rFonts w:ascii="Arial" w:hAnsi="Arial" w:cs="Arial"/>
              </w:rPr>
            </w:pPr>
          </w:p>
        </w:tc>
        <w:tc>
          <w:tcPr>
            <w:tcW w:w="2126" w:type="dxa"/>
            <w:tcBorders>
              <w:top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7,9</w:t>
            </w:r>
          </w:p>
        </w:tc>
        <w:tc>
          <w:tcPr>
            <w:tcW w:w="284" w:type="dxa"/>
            <w:vMerge/>
          </w:tcPr>
          <w:p w:rsidR="006F4DE3" w:rsidRPr="006F4DE3" w:rsidRDefault="006F4DE3" w:rsidP="006F4DE3">
            <w:pPr>
              <w:jc w:val="right"/>
              <w:rPr>
                <w:rFonts w:ascii="Arial" w:hAnsi="Arial" w:cs="Arial"/>
              </w:rPr>
            </w:pPr>
          </w:p>
        </w:tc>
        <w:tc>
          <w:tcPr>
            <w:tcW w:w="1134" w:type="dxa"/>
            <w:vMerge/>
          </w:tcPr>
          <w:p w:rsidR="006F4DE3" w:rsidRPr="006F4DE3" w:rsidRDefault="006F4DE3" w:rsidP="006F4DE3">
            <w:pPr>
              <w:jc w:val="right"/>
              <w:rPr>
                <w:rFonts w:ascii="Arial" w:hAnsi="Arial" w:cs="Arial"/>
              </w:rPr>
            </w:pPr>
          </w:p>
        </w:tc>
        <w:tc>
          <w:tcPr>
            <w:tcW w:w="4678" w:type="dxa"/>
            <w:vMerge/>
          </w:tcPr>
          <w:p w:rsidR="006F4DE3" w:rsidRPr="006F4DE3" w:rsidRDefault="006F4DE3" w:rsidP="006F4DE3">
            <w:pPr>
              <w:jc w:val="right"/>
              <w:rPr>
                <w:rFonts w:ascii="Arial" w:hAnsi="Arial" w:cs="Arial"/>
              </w:rPr>
            </w:pPr>
          </w:p>
        </w:tc>
        <w:tc>
          <w:tcPr>
            <w:tcW w:w="709" w:type="dxa"/>
            <w:vMerge/>
          </w:tcPr>
          <w:p w:rsidR="006F4DE3" w:rsidRPr="006F4DE3" w:rsidRDefault="006F4DE3" w:rsidP="006F4DE3">
            <w:pPr>
              <w:jc w:val="right"/>
              <w:rPr>
                <w:rFonts w:ascii="Arial" w:hAnsi="Arial" w:cs="Arial"/>
              </w:rPr>
            </w:pPr>
          </w:p>
        </w:tc>
      </w:tr>
    </w:tbl>
    <w:p w:rsidR="006F4DE3" w:rsidRPr="006F4DE3" w:rsidRDefault="006F4DE3" w:rsidP="006F4DE3">
      <w:pPr>
        <w:pStyle w:val="examenvraag"/>
        <w:ind w:left="0" w:firstLine="0"/>
        <w:rPr>
          <w:rFonts w:ascii="Arial" w:hAnsi="Arial" w:cs="Arial"/>
          <w:sz w:val="24"/>
          <w:szCs w:val="24"/>
        </w:rPr>
      </w:pPr>
    </w:p>
    <w:tbl>
      <w:tblPr>
        <w:tblW w:w="10049" w:type="dxa"/>
        <w:tblInd w:w="426" w:type="dxa"/>
        <w:tblLayout w:type="fixed"/>
        <w:tblCellMar>
          <w:left w:w="0" w:type="dxa"/>
          <w:right w:w="0" w:type="dxa"/>
        </w:tblCellMar>
        <w:tblLook w:val="0000" w:firstRow="0" w:lastRow="0" w:firstColumn="0" w:lastColumn="0" w:noHBand="0" w:noVBand="0"/>
      </w:tblPr>
      <w:tblGrid>
        <w:gridCol w:w="308"/>
        <w:gridCol w:w="2319"/>
        <w:gridCol w:w="309"/>
        <w:gridCol w:w="1237"/>
        <w:gridCol w:w="5103"/>
        <w:gridCol w:w="773"/>
      </w:tblGrid>
      <w:tr w:rsidR="006F4DE3" w:rsidRPr="006F4DE3" w:rsidTr="00FA70E9">
        <w:trPr>
          <w:trHeight w:val="54"/>
        </w:trPr>
        <w:tc>
          <w:tcPr>
            <w:tcW w:w="308" w:type="dxa"/>
            <w:vAlign w:val="center"/>
          </w:tcPr>
          <w:p w:rsidR="006F4DE3" w:rsidRPr="006F4DE3" w:rsidRDefault="006F4DE3" w:rsidP="006F4DE3">
            <w:pPr>
              <w:rPr>
                <w:rFonts w:ascii="Arial" w:hAnsi="Arial" w:cs="Arial"/>
              </w:rPr>
            </w:pPr>
            <w:r w:rsidRPr="006F4DE3">
              <w:rPr>
                <w:rFonts w:ascii="Arial" w:hAnsi="Arial" w:cs="Arial"/>
              </w:rPr>
              <w:t xml:space="preserve">-    </w:t>
            </w:r>
          </w:p>
        </w:tc>
        <w:tc>
          <w:tcPr>
            <w:tcW w:w="2319" w:type="dxa"/>
            <w:vAlign w:val="center"/>
          </w:tcPr>
          <w:p w:rsidR="006F4DE3" w:rsidRPr="006F4DE3" w:rsidRDefault="006F4DE3" w:rsidP="006F4DE3">
            <w:pPr>
              <w:rPr>
                <w:rFonts w:ascii="Arial" w:hAnsi="Arial" w:cs="Arial"/>
              </w:rPr>
            </w:pPr>
            <w:r w:rsidRPr="006F4DE3">
              <w:rPr>
                <w:rFonts w:ascii="Arial" w:hAnsi="Arial" w:cs="Arial"/>
              </w:rPr>
              <w:t>45 x 2 + 47,50 + 65</w:t>
            </w:r>
          </w:p>
        </w:tc>
        <w:tc>
          <w:tcPr>
            <w:tcW w:w="309" w:type="dxa"/>
            <w:vAlign w:val="center"/>
          </w:tcPr>
          <w:p w:rsidR="006F4DE3" w:rsidRPr="006F4DE3" w:rsidRDefault="006F4DE3" w:rsidP="006F4DE3">
            <w:pPr>
              <w:jc w:val="right"/>
              <w:rPr>
                <w:rFonts w:ascii="Arial" w:hAnsi="Arial" w:cs="Arial"/>
              </w:rPr>
            </w:pPr>
            <w:r w:rsidRPr="006F4DE3">
              <w:rPr>
                <w:rFonts w:ascii="Arial" w:hAnsi="Arial" w:cs="Arial"/>
              </w:rPr>
              <w:t xml:space="preserve"> = </w:t>
            </w:r>
          </w:p>
        </w:tc>
        <w:tc>
          <w:tcPr>
            <w:tcW w:w="1237" w:type="dxa"/>
            <w:tcBorders>
              <w:bottom w:val="single" w:sz="4" w:space="0" w:color="auto"/>
            </w:tcBorders>
            <w:vAlign w:val="center"/>
          </w:tcPr>
          <w:p w:rsidR="006F4DE3" w:rsidRPr="006F4DE3" w:rsidRDefault="006F4DE3" w:rsidP="006F4DE3">
            <w:pPr>
              <w:jc w:val="right"/>
              <w:rPr>
                <w:rFonts w:ascii="Arial" w:hAnsi="Arial" w:cs="Arial"/>
              </w:rPr>
            </w:pPr>
            <w:r w:rsidRPr="006F4DE3">
              <w:rPr>
                <w:rFonts w:ascii="Arial" w:hAnsi="Arial" w:cs="Arial"/>
              </w:rPr>
              <w:t>202,50</w:t>
            </w:r>
          </w:p>
        </w:tc>
        <w:tc>
          <w:tcPr>
            <w:tcW w:w="5103" w:type="dxa"/>
            <w:vAlign w:val="center"/>
          </w:tcPr>
          <w:p w:rsidR="006F4DE3" w:rsidRPr="006F4DE3" w:rsidRDefault="006F4DE3" w:rsidP="006F4DE3">
            <w:pPr>
              <w:rPr>
                <w:rFonts w:ascii="Arial" w:hAnsi="Arial" w:cs="Arial"/>
              </w:rPr>
            </w:pPr>
          </w:p>
        </w:tc>
        <w:tc>
          <w:tcPr>
            <w:tcW w:w="773" w:type="dxa"/>
            <w:vAlign w:val="center"/>
          </w:tcPr>
          <w:p w:rsidR="006F4DE3" w:rsidRPr="006F4DE3" w:rsidRDefault="006F4DE3" w:rsidP="006F4DE3">
            <w:pPr>
              <w:jc w:val="right"/>
              <w:rPr>
                <w:rFonts w:ascii="Arial" w:hAnsi="Arial" w:cs="Arial"/>
              </w:rPr>
            </w:pPr>
          </w:p>
        </w:tc>
      </w:tr>
      <w:tr w:rsidR="006F4DE3" w:rsidRPr="006F4DE3" w:rsidTr="00FA70E9">
        <w:trPr>
          <w:trHeight w:val="54"/>
        </w:trPr>
        <w:tc>
          <w:tcPr>
            <w:tcW w:w="308" w:type="dxa"/>
            <w:vAlign w:val="center"/>
          </w:tcPr>
          <w:p w:rsidR="006F4DE3" w:rsidRPr="006F4DE3" w:rsidRDefault="006F4DE3" w:rsidP="006F4DE3">
            <w:pPr>
              <w:rPr>
                <w:rFonts w:ascii="Arial" w:hAnsi="Arial" w:cs="Arial"/>
              </w:rPr>
            </w:pPr>
          </w:p>
        </w:tc>
        <w:tc>
          <w:tcPr>
            <w:tcW w:w="2319" w:type="dxa"/>
            <w:vAlign w:val="center"/>
          </w:tcPr>
          <w:p w:rsidR="006F4DE3" w:rsidRPr="006F4DE3" w:rsidRDefault="006F4DE3" w:rsidP="006F4DE3">
            <w:pPr>
              <w:rPr>
                <w:rFonts w:ascii="Arial" w:hAnsi="Arial" w:cs="Arial"/>
              </w:rPr>
            </w:pPr>
            <w:r w:rsidRPr="006F4DE3">
              <w:rPr>
                <w:rFonts w:ascii="Arial" w:hAnsi="Arial" w:cs="Arial"/>
              </w:rPr>
              <w:t>Totaal:</w:t>
            </w:r>
          </w:p>
        </w:tc>
        <w:tc>
          <w:tcPr>
            <w:tcW w:w="309" w:type="dxa"/>
            <w:vAlign w:val="center"/>
          </w:tcPr>
          <w:p w:rsidR="006F4DE3" w:rsidRPr="006F4DE3" w:rsidRDefault="006F4DE3" w:rsidP="006F4DE3">
            <w:pPr>
              <w:jc w:val="right"/>
              <w:rPr>
                <w:rFonts w:ascii="Arial" w:hAnsi="Arial" w:cs="Arial"/>
              </w:rPr>
            </w:pPr>
          </w:p>
        </w:tc>
        <w:tc>
          <w:tcPr>
            <w:tcW w:w="1237" w:type="dxa"/>
            <w:vAlign w:val="center"/>
          </w:tcPr>
          <w:p w:rsidR="006F4DE3" w:rsidRPr="006F4DE3" w:rsidRDefault="006F4DE3" w:rsidP="006F4DE3">
            <w:pPr>
              <w:jc w:val="right"/>
              <w:rPr>
                <w:rFonts w:ascii="Arial" w:hAnsi="Arial" w:cs="Arial"/>
              </w:rPr>
            </w:pPr>
            <w:r w:rsidRPr="006F4DE3">
              <w:rPr>
                <w:rFonts w:ascii="Arial" w:hAnsi="Arial" w:cs="Arial"/>
              </w:rPr>
              <w:t>€ 1.092,50</w:t>
            </w:r>
          </w:p>
        </w:tc>
        <w:tc>
          <w:tcPr>
            <w:tcW w:w="5103" w:type="dxa"/>
            <w:vAlign w:val="center"/>
          </w:tcPr>
          <w:p w:rsidR="006F4DE3" w:rsidRPr="006F4DE3" w:rsidRDefault="006F4DE3" w:rsidP="006F4DE3">
            <w:pPr>
              <w:rPr>
                <w:rFonts w:ascii="Arial" w:hAnsi="Arial" w:cs="Arial"/>
              </w:rPr>
            </w:pPr>
          </w:p>
        </w:tc>
        <w:tc>
          <w:tcPr>
            <w:tcW w:w="773" w:type="dxa"/>
            <w:vAlign w:val="center"/>
          </w:tcPr>
          <w:p w:rsidR="006F4DE3" w:rsidRPr="006F4DE3" w:rsidRDefault="006F4DE3" w:rsidP="006F4DE3">
            <w:pPr>
              <w:jc w:val="right"/>
              <w:rPr>
                <w:rFonts w:ascii="Arial" w:hAnsi="Arial" w:cs="Arial"/>
              </w:rPr>
            </w:pPr>
            <w:r w:rsidRPr="006F4DE3">
              <w:rPr>
                <w:rFonts w:ascii="Arial" w:hAnsi="Arial" w:cs="Arial"/>
              </w:rPr>
              <w:t>(2)</w:t>
            </w:r>
          </w:p>
        </w:tc>
      </w:tr>
    </w:tbl>
    <w:p w:rsidR="006F4DE3" w:rsidRPr="006F4DE3" w:rsidRDefault="006F4DE3" w:rsidP="006F4DE3">
      <w:pPr>
        <w:pStyle w:val="examenvraag"/>
        <w:rPr>
          <w:rFonts w:ascii="Arial" w:hAnsi="Arial" w:cs="Arial"/>
          <w:i/>
          <w:sz w:val="24"/>
          <w:szCs w:val="24"/>
        </w:rPr>
      </w:pPr>
      <w:r w:rsidRPr="006F4DE3">
        <w:rPr>
          <w:rFonts w:ascii="Arial" w:hAnsi="Arial" w:cs="Arial"/>
          <w:i/>
          <w:sz w:val="24"/>
          <w:szCs w:val="24"/>
        </w:rPr>
        <w:tab/>
      </w:r>
      <w:r w:rsidRPr="006F4DE3">
        <w:rPr>
          <w:rFonts w:ascii="Arial" w:hAnsi="Arial" w:cs="Arial"/>
          <w:i/>
          <w:sz w:val="24"/>
          <w:szCs w:val="24"/>
        </w:rPr>
        <w:tab/>
      </w:r>
    </w:p>
    <w:p w:rsidR="006F4DE3" w:rsidRPr="00FA70E9" w:rsidRDefault="006F4DE3" w:rsidP="00FA70E9">
      <w:pPr>
        <w:pStyle w:val="examenvraag"/>
        <w:rPr>
          <w:rFonts w:ascii="Arial" w:hAnsi="Arial" w:cs="Arial"/>
          <w:i/>
          <w:sz w:val="24"/>
          <w:szCs w:val="24"/>
        </w:rPr>
      </w:pPr>
      <w:r w:rsidRPr="006F4DE3">
        <w:rPr>
          <w:rFonts w:ascii="Arial" w:hAnsi="Arial" w:cs="Arial"/>
          <w:i/>
          <w:sz w:val="24"/>
          <w:szCs w:val="24"/>
        </w:rPr>
        <w:tab/>
      </w:r>
      <w:r w:rsidRPr="006F4DE3">
        <w:rPr>
          <w:rFonts w:ascii="Arial" w:hAnsi="Arial" w:cs="Arial"/>
          <w:i/>
          <w:sz w:val="24"/>
          <w:szCs w:val="24"/>
        </w:rPr>
        <w:tab/>
        <w:t xml:space="preserve">Opmerking: Voor elke gemaakte fout 1 </w:t>
      </w:r>
      <w:r w:rsidR="00FA70E9">
        <w:rPr>
          <w:rFonts w:ascii="Arial" w:hAnsi="Arial" w:cs="Arial"/>
          <w:i/>
          <w:sz w:val="24"/>
          <w:szCs w:val="24"/>
        </w:rPr>
        <w:t>scorepunt in mindering brengen.</w:t>
      </w:r>
    </w:p>
    <w:p w:rsidR="006F4DE3" w:rsidRPr="006F4DE3" w:rsidRDefault="006F4DE3" w:rsidP="00FA70E9">
      <w:pPr>
        <w:pStyle w:val="examenvraag"/>
        <w:rPr>
          <w:rFonts w:ascii="Arial" w:hAnsi="Arial" w:cs="Arial"/>
          <w:sz w:val="24"/>
          <w:szCs w:val="24"/>
        </w:rPr>
      </w:pPr>
      <w:r w:rsidRPr="006F4DE3">
        <w:rPr>
          <w:rFonts w:ascii="Arial" w:hAnsi="Arial" w:cs="Arial"/>
          <w:sz w:val="24"/>
          <w:szCs w:val="24"/>
        </w:rPr>
        <w:t>(1)</w:t>
      </w:r>
      <w:r w:rsidRPr="006F4DE3">
        <w:rPr>
          <w:rFonts w:ascii="Arial" w:hAnsi="Arial" w:cs="Arial"/>
          <w:sz w:val="24"/>
          <w:szCs w:val="24"/>
        </w:rPr>
        <w:tab/>
        <w:t>2</w:t>
      </w:r>
      <w:r w:rsidRPr="006F4DE3">
        <w:rPr>
          <w:rFonts w:ascii="Arial" w:hAnsi="Arial" w:cs="Arial"/>
          <w:sz w:val="24"/>
          <w:szCs w:val="24"/>
        </w:rPr>
        <w:tab/>
        <w:t>De inkoopkosten zijn afhankelijk van de hoev</w:t>
      </w:r>
      <w:r w:rsidR="00FA70E9">
        <w:rPr>
          <w:rFonts w:ascii="Arial" w:hAnsi="Arial" w:cs="Arial"/>
          <w:sz w:val="24"/>
          <w:szCs w:val="24"/>
        </w:rPr>
        <w:t xml:space="preserve">eelheid ingekochte </w:t>
      </w:r>
      <w:proofErr w:type="spellStart"/>
      <w:r w:rsidR="00FA70E9">
        <w:rPr>
          <w:rFonts w:ascii="Arial" w:hAnsi="Arial" w:cs="Arial"/>
          <w:sz w:val="24"/>
          <w:szCs w:val="24"/>
        </w:rPr>
        <w:t>Speedstyles</w:t>
      </w:r>
      <w:proofErr w:type="spellEnd"/>
      <w:r w:rsidR="00FA70E9">
        <w:rPr>
          <w:rFonts w:ascii="Arial" w:hAnsi="Arial" w:cs="Arial"/>
          <w:sz w:val="24"/>
          <w:szCs w:val="24"/>
        </w:rPr>
        <w:t>.</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(1)</w:t>
      </w:r>
      <w:r w:rsidRPr="006F4DE3">
        <w:rPr>
          <w:rFonts w:ascii="Arial" w:hAnsi="Arial" w:cs="Arial"/>
          <w:sz w:val="24"/>
          <w:szCs w:val="24"/>
        </w:rPr>
        <w:tab/>
        <w:t>3</w:t>
      </w:r>
      <w:r w:rsidRPr="006F4DE3">
        <w:rPr>
          <w:rFonts w:ascii="Arial" w:hAnsi="Arial" w:cs="Arial"/>
          <w:sz w:val="24"/>
          <w:szCs w:val="24"/>
        </w:rPr>
        <w:tab/>
      </w:r>
    </w:p>
    <w:tbl>
      <w:tblPr>
        <w:tblW w:w="9214" w:type="dxa"/>
        <w:tblInd w:w="426" w:type="dxa"/>
        <w:tblLayout w:type="fixed"/>
        <w:tblCellMar>
          <w:left w:w="0" w:type="dxa"/>
          <w:right w:w="0" w:type="dxa"/>
        </w:tblCellMar>
        <w:tblLook w:val="0000" w:firstRow="0" w:lastRow="0" w:firstColumn="0" w:lastColumn="0" w:noHBand="0" w:noVBand="0"/>
      </w:tblPr>
      <w:tblGrid>
        <w:gridCol w:w="1984"/>
        <w:gridCol w:w="5859"/>
        <w:gridCol w:w="1371"/>
      </w:tblGrid>
      <w:tr w:rsidR="006F4DE3" w:rsidRPr="006F4DE3" w:rsidTr="006F4DE3">
        <w:trPr>
          <w:trHeight w:val="80"/>
        </w:trPr>
        <w:tc>
          <w:tcPr>
            <w:tcW w:w="1984" w:type="dxa"/>
            <w:tcBorders>
              <w:bottom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1.092,50</w:t>
            </w:r>
          </w:p>
        </w:tc>
        <w:tc>
          <w:tcPr>
            <w:tcW w:w="5859" w:type="dxa"/>
            <w:vMerge w:val="restart"/>
            <w:vAlign w:val="center"/>
          </w:tcPr>
          <w:p w:rsidR="006F4DE3" w:rsidRPr="006F4DE3" w:rsidRDefault="006F4DE3" w:rsidP="006F4DE3">
            <w:pPr>
              <w:rPr>
                <w:rFonts w:ascii="Arial" w:hAnsi="Arial" w:cs="Arial"/>
              </w:rPr>
            </w:pPr>
            <w:r w:rsidRPr="006F4DE3">
              <w:rPr>
                <w:rFonts w:ascii="Arial" w:hAnsi="Arial" w:cs="Arial"/>
              </w:rPr>
              <w:t xml:space="preserve"> x 100 = € 1.150</w:t>
            </w:r>
          </w:p>
        </w:tc>
        <w:tc>
          <w:tcPr>
            <w:tcW w:w="1371" w:type="dxa"/>
            <w:vMerge w:val="restart"/>
            <w:vAlign w:val="center"/>
          </w:tcPr>
          <w:p w:rsidR="006F4DE3" w:rsidRPr="006F4DE3" w:rsidRDefault="006F4DE3" w:rsidP="006F4DE3">
            <w:pPr>
              <w:jc w:val="right"/>
              <w:rPr>
                <w:rFonts w:ascii="Arial" w:hAnsi="Arial" w:cs="Arial"/>
              </w:rPr>
            </w:pPr>
          </w:p>
        </w:tc>
      </w:tr>
      <w:tr w:rsidR="006F4DE3" w:rsidRPr="006F4DE3" w:rsidTr="006F4DE3">
        <w:trPr>
          <w:trHeight w:val="70"/>
        </w:trPr>
        <w:tc>
          <w:tcPr>
            <w:tcW w:w="1984" w:type="dxa"/>
            <w:tcBorders>
              <w:top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95</w:t>
            </w:r>
          </w:p>
        </w:tc>
        <w:tc>
          <w:tcPr>
            <w:tcW w:w="5859" w:type="dxa"/>
            <w:vMerge/>
          </w:tcPr>
          <w:p w:rsidR="006F4DE3" w:rsidRPr="006F4DE3" w:rsidRDefault="006F4DE3" w:rsidP="006F4DE3">
            <w:pPr>
              <w:jc w:val="right"/>
              <w:rPr>
                <w:rFonts w:ascii="Arial" w:hAnsi="Arial" w:cs="Arial"/>
              </w:rPr>
            </w:pPr>
          </w:p>
        </w:tc>
        <w:tc>
          <w:tcPr>
            <w:tcW w:w="1371" w:type="dxa"/>
            <w:vMerge/>
          </w:tcPr>
          <w:p w:rsidR="006F4DE3" w:rsidRPr="006F4DE3" w:rsidRDefault="006F4DE3" w:rsidP="006F4DE3">
            <w:pPr>
              <w:jc w:val="right"/>
              <w:rPr>
                <w:rFonts w:ascii="Arial" w:hAnsi="Arial" w:cs="Arial"/>
              </w:rPr>
            </w:pPr>
          </w:p>
        </w:tc>
      </w:tr>
    </w:tbl>
    <w:p w:rsidR="006F4DE3" w:rsidRPr="006F4DE3" w:rsidRDefault="006F4DE3" w:rsidP="00FA70E9">
      <w:pPr>
        <w:pStyle w:val="examenvraag"/>
        <w:ind w:left="0" w:firstLine="0"/>
        <w:rPr>
          <w:rFonts w:ascii="Arial" w:hAnsi="Arial" w:cs="Arial"/>
          <w:sz w:val="24"/>
          <w:szCs w:val="24"/>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4</w:t>
      </w:r>
      <w:r w:rsidRPr="006F4DE3">
        <w:rPr>
          <w:rFonts w:ascii="Arial" w:hAnsi="Arial" w:cs="Arial"/>
          <w:sz w:val="24"/>
          <w:szCs w:val="24"/>
        </w:rPr>
        <w:tab/>
        <w:t>Voorbeelden van een juiste berekening zijn:</w:t>
      </w:r>
    </w:p>
    <w:tbl>
      <w:tblPr>
        <w:tblW w:w="9730" w:type="dxa"/>
        <w:tblInd w:w="426" w:type="dxa"/>
        <w:tblLayout w:type="fixed"/>
        <w:tblCellMar>
          <w:left w:w="0" w:type="dxa"/>
          <w:right w:w="0" w:type="dxa"/>
        </w:tblCellMar>
        <w:tblLook w:val="0000" w:firstRow="0" w:lastRow="0" w:firstColumn="0" w:lastColumn="0" w:noHBand="0" w:noVBand="0"/>
      </w:tblPr>
      <w:tblGrid>
        <w:gridCol w:w="4699"/>
        <w:gridCol w:w="2187"/>
        <w:gridCol w:w="2096"/>
        <w:gridCol w:w="748"/>
      </w:tblGrid>
      <w:tr w:rsidR="006F4DE3" w:rsidRPr="006F4DE3" w:rsidTr="00FA70E9">
        <w:trPr>
          <w:trHeight w:val="107"/>
        </w:trPr>
        <w:tc>
          <w:tcPr>
            <w:tcW w:w="4699" w:type="dxa"/>
            <w:vAlign w:val="center"/>
          </w:tcPr>
          <w:p w:rsidR="006F4DE3" w:rsidRPr="006F4DE3" w:rsidRDefault="006F4DE3" w:rsidP="006F4DE3">
            <w:pPr>
              <w:rPr>
                <w:rFonts w:ascii="Arial" w:hAnsi="Arial" w:cs="Arial"/>
              </w:rPr>
            </w:pPr>
            <w:r w:rsidRPr="006F4DE3">
              <w:rPr>
                <w:rFonts w:ascii="Arial" w:hAnsi="Arial" w:cs="Arial"/>
              </w:rPr>
              <w:t xml:space="preserve">-    1.000 x </w:t>
            </w:r>
            <w:r w:rsidR="00FA70E9">
              <w:rPr>
                <w:rFonts w:ascii="Arial" w:hAnsi="Arial" w:cs="Arial"/>
              </w:rPr>
              <w:t>(1.300 – 1.150) – 180.000 = -€</w:t>
            </w:r>
            <w:r w:rsidRPr="006F4DE3">
              <w:rPr>
                <w:rFonts w:ascii="Arial" w:hAnsi="Arial" w:cs="Arial"/>
              </w:rPr>
              <w:t>30.000</w:t>
            </w:r>
          </w:p>
        </w:tc>
        <w:tc>
          <w:tcPr>
            <w:tcW w:w="2187" w:type="dxa"/>
            <w:vAlign w:val="center"/>
          </w:tcPr>
          <w:p w:rsidR="006F4DE3" w:rsidRPr="006F4DE3" w:rsidRDefault="006F4DE3" w:rsidP="006F4DE3">
            <w:pPr>
              <w:jc w:val="center"/>
              <w:rPr>
                <w:rFonts w:ascii="Arial" w:hAnsi="Arial" w:cs="Arial"/>
              </w:rPr>
            </w:pPr>
          </w:p>
        </w:tc>
        <w:tc>
          <w:tcPr>
            <w:tcW w:w="2096" w:type="dxa"/>
            <w:vAlign w:val="center"/>
          </w:tcPr>
          <w:p w:rsidR="006F4DE3" w:rsidRPr="006F4DE3" w:rsidRDefault="006F4DE3" w:rsidP="006F4DE3">
            <w:pPr>
              <w:rPr>
                <w:rFonts w:ascii="Arial" w:hAnsi="Arial" w:cs="Arial"/>
              </w:rPr>
            </w:pPr>
          </w:p>
        </w:tc>
        <w:tc>
          <w:tcPr>
            <w:tcW w:w="748" w:type="dxa"/>
            <w:vAlign w:val="center"/>
          </w:tcPr>
          <w:p w:rsidR="006F4DE3" w:rsidRPr="006F4DE3" w:rsidRDefault="006F4DE3" w:rsidP="006F4DE3">
            <w:pPr>
              <w:jc w:val="right"/>
              <w:rPr>
                <w:rFonts w:ascii="Arial" w:hAnsi="Arial" w:cs="Arial"/>
              </w:rPr>
            </w:pPr>
          </w:p>
        </w:tc>
      </w:tr>
    </w:tbl>
    <w:p w:rsidR="006F4DE3" w:rsidRPr="006F4DE3" w:rsidRDefault="006F4DE3" w:rsidP="006F4DE3">
      <w:pPr>
        <w:pStyle w:val="examenvraag"/>
        <w:rPr>
          <w:rFonts w:ascii="Arial" w:hAnsi="Arial" w:cs="Arial"/>
          <w:sz w:val="24"/>
          <w:szCs w:val="24"/>
        </w:rPr>
      </w:pPr>
      <w:r w:rsidRPr="006F4DE3">
        <w:rPr>
          <w:rFonts w:ascii="Arial" w:hAnsi="Arial" w:cs="Arial"/>
          <w:i/>
          <w:sz w:val="24"/>
          <w:szCs w:val="24"/>
        </w:rPr>
        <w:tab/>
      </w:r>
      <w:r w:rsidRPr="006F4DE3">
        <w:rPr>
          <w:rFonts w:ascii="Arial" w:hAnsi="Arial" w:cs="Arial"/>
          <w:i/>
          <w:sz w:val="24"/>
          <w:szCs w:val="24"/>
        </w:rPr>
        <w:tab/>
      </w:r>
    </w:p>
    <w:tbl>
      <w:tblPr>
        <w:tblW w:w="10367" w:type="dxa"/>
        <w:tblInd w:w="426" w:type="dxa"/>
        <w:tblLayout w:type="fixed"/>
        <w:tblCellMar>
          <w:left w:w="0" w:type="dxa"/>
          <w:right w:w="0" w:type="dxa"/>
        </w:tblCellMar>
        <w:tblLook w:val="0000" w:firstRow="0" w:lastRow="0" w:firstColumn="0" w:lastColumn="0" w:noHBand="0" w:noVBand="0"/>
      </w:tblPr>
      <w:tblGrid>
        <w:gridCol w:w="2232"/>
        <w:gridCol w:w="1914"/>
        <w:gridCol w:w="5424"/>
        <w:gridCol w:w="797"/>
      </w:tblGrid>
      <w:tr w:rsidR="006F4DE3" w:rsidRPr="006F4DE3" w:rsidTr="00FA70E9">
        <w:trPr>
          <w:trHeight w:val="87"/>
        </w:trPr>
        <w:tc>
          <w:tcPr>
            <w:tcW w:w="2232" w:type="dxa"/>
            <w:vMerge w:val="restart"/>
            <w:vAlign w:val="center"/>
          </w:tcPr>
          <w:p w:rsidR="006F4DE3" w:rsidRPr="006F4DE3" w:rsidRDefault="006F4DE3" w:rsidP="006F4DE3">
            <w:pPr>
              <w:rPr>
                <w:rFonts w:ascii="Arial" w:hAnsi="Arial" w:cs="Arial"/>
              </w:rPr>
            </w:pPr>
            <w:r w:rsidRPr="006F4DE3">
              <w:rPr>
                <w:rFonts w:ascii="Arial" w:hAnsi="Arial" w:cs="Arial"/>
              </w:rPr>
              <w:t>-    break-evenafzet</w:t>
            </w:r>
          </w:p>
        </w:tc>
        <w:tc>
          <w:tcPr>
            <w:tcW w:w="1914" w:type="dxa"/>
            <w:tcBorders>
              <w:bottom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180.000</w:t>
            </w:r>
          </w:p>
        </w:tc>
        <w:tc>
          <w:tcPr>
            <w:tcW w:w="5424" w:type="dxa"/>
            <w:vMerge w:val="restart"/>
            <w:vAlign w:val="center"/>
          </w:tcPr>
          <w:p w:rsidR="006F4DE3" w:rsidRPr="006F4DE3" w:rsidRDefault="006F4DE3" w:rsidP="006F4DE3">
            <w:pPr>
              <w:rPr>
                <w:rFonts w:ascii="Arial" w:hAnsi="Arial" w:cs="Arial"/>
              </w:rPr>
            </w:pPr>
            <w:r w:rsidRPr="006F4DE3">
              <w:rPr>
                <w:rFonts w:ascii="Arial" w:hAnsi="Arial" w:cs="Arial"/>
              </w:rPr>
              <w:t xml:space="preserve"> = 1.200</w:t>
            </w:r>
          </w:p>
        </w:tc>
        <w:tc>
          <w:tcPr>
            <w:tcW w:w="797" w:type="dxa"/>
            <w:vMerge w:val="restart"/>
            <w:vAlign w:val="center"/>
          </w:tcPr>
          <w:p w:rsidR="006F4DE3" w:rsidRPr="006F4DE3" w:rsidRDefault="006F4DE3" w:rsidP="006F4DE3">
            <w:pPr>
              <w:jc w:val="right"/>
              <w:rPr>
                <w:rFonts w:ascii="Arial" w:hAnsi="Arial" w:cs="Arial"/>
              </w:rPr>
            </w:pPr>
          </w:p>
        </w:tc>
      </w:tr>
      <w:tr w:rsidR="006F4DE3" w:rsidRPr="006F4DE3" w:rsidTr="00FA70E9">
        <w:trPr>
          <w:trHeight w:val="76"/>
        </w:trPr>
        <w:tc>
          <w:tcPr>
            <w:tcW w:w="2232" w:type="dxa"/>
            <w:vMerge/>
          </w:tcPr>
          <w:p w:rsidR="006F4DE3" w:rsidRPr="006F4DE3" w:rsidRDefault="006F4DE3" w:rsidP="006F4DE3">
            <w:pPr>
              <w:rPr>
                <w:rFonts w:ascii="Arial" w:hAnsi="Arial" w:cs="Arial"/>
              </w:rPr>
            </w:pPr>
          </w:p>
        </w:tc>
        <w:tc>
          <w:tcPr>
            <w:tcW w:w="1914" w:type="dxa"/>
            <w:tcBorders>
              <w:top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1.300 – 1.150</w:t>
            </w:r>
          </w:p>
        </w:tc>
        <w:tc>
          <w:tcPr>
            <w:tcW w:w="5424" w:type="dxa"/>
            <w:vMerge/>
          </w:tcPr>
          <w:p w:rsidR="006F4DE3" w:rsidRPr="006F4DE3" w:rsidRDefault="006F4DE3" w:rsidP="006F4DE3">
            <w:pPr>
              <w:jc w:val="right"/>
              <w:rPr>
                <w:rFonts w:ascii="Arial" w:hAnsi="Arial" w:cs="Arial"/>
              </w:rPr>
            </w:pPr>
          </w:p>
        </w:tc>
        <w:tc>
          <w:tcPr>
            <w:tcW w:w="797" w:type="dxa"/>
            <w:vMerge/>
          </w:tcPr>
          <w:p w:rsidR="006F4DE3" w:rsidRPr="006F4DE3" w:rsidRDefault="006F4DE3" w:rsidP="006F4DE3">
            <w:pPr>
              <w:jc w:val="right"/>
              <w:rPr>
                <w:rFonts w:ascii="Arial" w:hAnsi="Arial" w:cs="Arial"/>
              </w:rPr>
            </w:pPr>
          </w:p>
        </w:tc>
      </w:tr>
    </w:tbl>
    <w:p w:rsidR="006F4DE3" w:rsidRPr="00FA70E9" w:rsidRDefault="006F4DE3" w:rsidP="00FA70E9">
      <w:pPr>
        <w:pStyle w:val="examenvraag"/>
        <w:rPr>
          <w:rFonts w:ascii="Arial" w:hAnsi="Arial" w:cs="Arial"/>
          <w:sz w:val="24"/>
          <w:szCs w:val="24"/>
        </w:rPr>
      </w:pPr>
      <w:r w:rsidRPr="006F4DE3">
        <w:rPr>
          <w:rFonts w:ascii="Arial" w:hAnsi="Arial" w:cs="Arial"/>
          <w:i/>
          <w:sz w:val="24"/>
          <w:szCs w:val="24"/>
        </w:rPr>
        <w:tab/>
      </w:r>
      <w:r w:rsidRPr="006F4DE3">
        <w:rPr>
          <w:rFonts w:ascii="Arial" w:hAnsi="Arial" w:cs="Arial"/>
          <w:i/>
          <w:sz w:val="24"/>
          <w:szCs w:val="24"/>
        </w:rPr>
        <w:tab/>
      </w:r>
      <w:r w:rsidRPr="006F4DE3">
        <w:rPr>
          <w:rFonts w:ascii="Arial" w:hAnsi="Arial" w:cs="Arial"/>
          <w:i/>
          <w:sz w:val="24"/>
          <w:szCs w:val="24"/>
        </w:rPr>
        <w:tab/>
      </w:r>
      <w:r w:rsidRPr="006F4DE3">
        <w:rPr>
          <w:rFonts w:ascii="Arial" w:hAnsi="Arial" w:cs="Arial"/>
          <w:sz w:val="24"/>
          <w:szCs w:val="24"/>
        </w:rPr>
        <w:t>1.000</w:t>
      </w:r>
      <w:r w:rsidR="00FA70E9">
        <w:rPr>
          <w:rFonts w:ascii="Arial" w:hAnsi="Arial" w:cs="Arial"/>
          <w:sz w:val="24"/>
          <w:szCs w:val="24"/>
        </w:rPr>
        <w:t xml:space="preserve"> &lt; 1.200 dus negatieve bijdrage</w:t>
      </w:r>
    </w:p>
    <w:p w:rsidR="006F4DE3" w:rsidRPr="00FA70E9" w:rsidRDefault="006F4DE3" w:rsidP="00FA70E9">
      <w:pPr>
        <w:pStyle w:val="examenvraag"/>
        <w:rPr>
          <w:rFonts w:ascii="Arial" w:hAnsi="Arial" w:cs="Arial"/>
          <w:i/>
          <w:sz w:val="24"/>
          <w:szCs w:val="24"/>
        </w:rPr>
      </w:pPr>
      <w:r w:rsidRPr="006F4DE3">
        <w:rPr>
          <w:rFonts w:ascii="Arial" w:hAnsi="Arial" w:cs="Arial"/>
          <w:i/>
          <w:sz w:val="24"/>
          <w:szCs w:val="24"/>
        </w:rPr>
        <w:tab/>
      </w:r>
      <w:r w:rsidRPr="006F4DE3">
        <w:rPr>
          <w:rFonts w:ascii="Arial" w:hAnsi="Arial" w:cs="Arial"/>
          <w:i/>
          <w:sz w:val="24"/>
          <w:szCs w:val="24"/>
        </w:rPr>
        <w:tab/>
        <w:t xml:space="preserve">Opmerking: Voor elke gemaakte fout 1 </w:t>
      </w:r>
      <w:r w:rsidR="00FA70E9">
        <w:rPr>
          <w:rFonts w:ascii="Arial" w:hAnsi="Arial" w:cs="Arial"/>
          <w:i/>
          <w:sz w:val="24"/>
          <w:szCs w:val="24"/>
        </w:rPr>
        <w:t>scorepunt in mindering brengen.</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5</w:t>
      </w:r>
      <w:r w:rsidRPr="006F4DE3">
        <w:rPr>
          <w:rFonts w:ascii="Arial" w:hAnsi="Arial" w:cs="Arial"/>
          <w:sz w:val="24"/>
          <w:szCs w:val="24"/>
        </w:rPr>
        <w:tab/>
        <w:t>Voorbeelden van een juiste berekening zijn:</w:t>
      </w:r>
    </w:p>
    <w:tbl>
      <w:tblPr>
        <w:tblW w:w="9214" w:type="dxa"/>
        <w:tblInd w:w="426" w:type="dxa"/>
        <w:tblLayout w:type="fixed"/>
        <w:tblCellMar>
          <w:left w:w="0" w:type="dxa"/>
          <w:right w:w="0" w:type="dxa"/>
        </w:tblCellMar>
        <w:tblLook w:val="0000" w:firstRow="0" w:lastRow="0" w:firstColumn="0" w:lastColumn="0" w:noHBand="0" w:noVBand="0"/>
      </w:tblPr>
      <w:tblGrid>
        <w:gridCol w:w="283"/>
        <w:gridCol w:w="1701"/>
        <w:gridCol w:w="6521"/>
        <w:gridCol w:w="709"/>
      </w:tblGrid>
      <w:tr w:rsidR="006F4DE3" w:rsidRPr="006F4DE3" w:rsidTr="006F4DE3">
        <w:trPr>
          <w:trHeight w:val="80"/>
        </w:trPr>
        <w:tc>
          <w:tcPr>
            <w:tcW w:w="283" w:type="dxa"/>
            <w:vMerge w:val="restart"/>
            <w:vAlign w:val="center"/>
          </w:tcPr>
          <w:p w:rsidR="006F4DE3" w:rsidRPr="006F4DE3" w:rsidRDefault="006F4DE3" w:rsidP="006F4DE3">
            <w:pPr>
              <w:rPr>
                <w:rFonts w:ascii="Arial" w:hAnsi="Arial" w:cs="Arial"/>
              </w:rPr>
            </w:pPr>
            <w:r w:rsidRPr="006F4DE3">
              <w:rPr>
                <w:rFonts w:ascii="Arial" w:hAnsi="Arial" w:cs="Arial"/>
              </w:rPr>
              <w:t xml:space="preserve">-    </w:t>
            </w:r>
          </w:p>
        </w:tc>
        <w:tc>
          <w:tcPr>
            <w:tcW w:w="1701" w:type="dxa"/>
            <w:tcBorders>
              <w:bottom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30.000</w:t>
            </w:r>
          </w:p>
        </w:tc>
        <w:tc>
          <w:tcPr>
            <w:tcW w:w="6521" w:type="dxa"/>
            <w:vMerge w:val="restart"/>
            <w:vAlign w:val="center"/>
          </w:tcPr>
          <w:p w:rsidR="006F4DE3" w:rsidRPr="006F4DE3" w:rsidRDefault="006F4DE3" w:rsidP="006F4DE3">
            <w:pPr>
              <w:rPr>
                <w:rFonts w:ascii="Arial" w:hAnsi="Arial" w:cs="Arial"/>
              </w:rPr>
            </w:pPr>
            <w:r w:rsidRPr="006F4DE3">
              <w:rPr>
                <w:rFonts w:ascii="Arial" w:hAnsi="Arial" w:cs="Arial"/>
              </w:rPr>
              <w:t xml:space="preserve"> = 200 </w:t>
            </w:r>
            <w:proofErr w:type="spellStart"/>
            <w:r w:rsidRPr="006F4DE3">
              <w:rPr>
                <w:rFonts w:ascii="Arial" w:hAnsi="Arial" w:cs="Arial"/>
              </w:rPr>
              <w:t>Speedstyles</w:t>
            </w:r>
            <w:proofErr w:type="spellEnd"/>
          </w:p>
        </w:tc>
        <w:tc>
          <w:tcPr>
            <w:tcW w:w="709" w:type="dxa"/>
            <w:vMerge w:val="restart"/>
            <w:vAlign w:val="center"/>
          </w:tcPr>
          <w:p w:rsidR="006F4DE3" w:rsidRPr="006F4DE3" w:rsidRDefault="006F4DE3" w:rsidP="006F4DE3">
            <w:pPr>
              <w:jc w:val="right"/>
              <w:rPr>
                <w:rFonts w:ascii="Arial" w:hAnsi="Arial" w:cs="Arial"/>
              </w:rPr>
            </w:pPr>
          </w:p>
        </w:tc>
      </w:tr>
      <w:tr w:rsidR="006F4DE3" w:rsidRPr="006F4DE3" w:rsidTr="006F4DE3">
        <w:trPr>
          <w:trHeight w:val="70"/>
        </w:trPr>
        <w:tc>
          <w:tcPr>
            <w:tcW w:w="283" w:type="dxa"/>
            <w:vMerge/>
          </w:tcPr>
          <w:p w:rsidR="006F4DE3" w:rsidRPr="006F4DE3" w:rsidRDefault="006F4DE3" w:rsidP="006F4DE3">
            <w:pPr>
              <w:rPr>
                <w:rFonts w:ascii="Arial" w:hAnsi="Arial" w:cs="Arial"/>
              </w:rPr>
            </w:pPr>
          </w:p>
        </w:tc>
        <w:tc>
          <w:tcPr>
            <w:tcW w:w="1701" w:type="dxa"/>
            <w:tcBorders>
              <w:top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150</w:t>
            </w:r>
          </w:p>
        </w:tc>
        <w:tc>
          <w:tcPr>
            <w:tcW w:w="6521" w:type="dxa"/>
            <w:vMerge/>
          </w:tcPr>
          <w:p w:rsidR="006F4DE3" w:rsidRPr="006F4DE3" w:rsidRDefault="006F4DE3" w:rsidP="006F4DE3">
            <w:pPr>
              <w:jc w:val="right"/>
              <w:rPr>
                <w:rFonts w:ascii="Arial" w:hAnsi="Arial" w:cs="Arial"/>
              </w:rPr>
            </w:pPr>
          </w:p>
        </w:tc>
        <w:tc>
          <w:tcPr>
            <w:tcW w:w="709" w:type="dxa"/>
            <w:vMerge/>
          </w:tcPr>
          <w:p w:rsidR="006F4DE3" w:rsidRPr="006F4DE3" w:rsidRDefault="006F4DE3" w:rsidP="006F4DE3">
            <w:pPr>
              <w:jc w:val="right"/>
              <w:rPr>
                <w:rFonts w:ascii="Arial" w:hAnsi="Arial" w:cs="Arial"/>
              </w:rPr>
            </w:pPr>
          </w:p>
        </w:tc>
      </w:tr>
    </w:tbl>
    <w:p w:rsidR="006F4DE3" w:rsidRPr="006F4DE3" w:rsidRDefault="006F4DE3" w:rsidP="00FA70E9">
      <w:pPr>
        <w:pStyle w:val="examenvraag"/>
        <w:ind w:left="0" w:firstLine="0"/>
        <w:rPr>
          <w:rFonts w:ascii="Arial" w:hAnsi="Arial" w:cs="Arial"/>
          <w:sz w:val="24"/>
          <w:szCs w:val="24"/>
        </w:rPr>
      </w:pPr>
    </w:p>
    <w:tbl>
      <w:tblPr>
        <w:tblW w:w="9214" w:type="dxa"/>
        <w:tblInd w:w="426" w:type="dxa"/>
        <w:tblLayout w:type="fixed"/>
        <w:tblCellMar>
          <w:left w:w="0" w:type="dxa"/>
          <w:right w:w="0" w:type="dxa"/>
        </w:tblCellMar>
        <w:tblLook w:val="0000" w:firstRow="0" w:lastRow="0" w:firstColumn="0" w:lastColumn="0" w:noHBand="0" w:noVBand="0"/>
      </w:tblPr>
      <w:tblGrid>
        <w:gridCol w:w="4449"/>
        <w:gridCol w:w="2071"/>
        <w:gridCol w:w="1985"/>
        <w:gridCol w:w="709"/>
      </w:tblGrid>
      <w:tr w:rsidR="006F4DE3" w:rsidRPr="006F4DE3" w:rsidTr="006F4DE3">
        <w:trPr>
          <w:trHeight w:val="127"/>
        </w:trPr>
        <w:tc>
          <w:tcPr>
            <w:tcW w:w="4449" w:type="dxa"/>
            <w:vAlign w:val="center"/>
          </w:tcPr>
          <w:p w:rsidR="006F4DE3" w:rsidRPr="006F4DE3" w:rsidRDefault="006F4DE3" w:rsidP="006F4DE3">
            <w:pPr>
              <w:rPr>
                <w:rFonts w:ascii="Arial" w:hAnsi="Arial" w:cs="Arial"/>
              </w:rPr>
            </w:pPr>
            <w:r w:rsidRPr="006F4DE3">
              <w:rPr>
                <w:rFonts w:ascii="Arial" w:hAnsi="Arial" w:cs="Arial"/>
              </w:rPr>
              <w:t xml:space="preserve">-    1.200 – 1.000 = 200 </w:t>
            </w:r>
            <w:proofErr w:type="spellStart"/>
            <w:r w:rsidRPr="006F4DE3">
              <w:rPr>
                <w:rFonts w:ascii="Arial" w:hAnsi="Arial" w:cs="Arial"/>
              </w:rPr>
              <w:t>Speedstyles</w:t>
            </w:r>
            <w:proofErr w:type="spellEnd"/>
          </w:p>
        </w:tc>
        <w:tc>
          <w:tcPr>
            <w:tcW w:w="2071" w:type="dxa"/>
            <w:vAlign w:val="center"/>
          </w:tcPr>
          <w:p w:rsidR="006F4DE3" w:rsidRPr="006F4DE3" w:rsidRDefault="006F4DE3" w:rsidP="006F4DE3">
            <w:pPr>
              <w:jc w:val="center"/>
              <w:rPr>
                <w:rFonts w:ascii="Arial" w:hAnsi="Arial" w:cs="Arial"/>
              </w:rPr>
            </w:pPr>
          </w:p>
        </w:tc>
        <w:tc>
          <w:tcPr>
            <w:tcW w:w="1985" w:type="dxa"/>
            <w:vAlign w:val="center"/>
          </w:tcPr>
          <w:p w:rsidR="006F4DE3" w:rsidRPr="006F4DE3" w:rsidRDefault="006F4DE3" w:rsidP="006F4DE3">
            <w:pPr>
              <w:rPr>
                <w:rFonts w:ascii="Arial" w:hAnsi="Arial" w:cs="Arial"/>
              </w:rPr>
            </w:pPr>
          </w:p>
        </w:tc>
        <w:tc>
          <w:tcPr>
            <w:tcW w:w="709" w:type="dxa"/>
            <w:vAlign w:val="center"/>
          </w:tcPr>
          <w:p w:rsidR="006F4DE3" w:rsidRPr="006F4DE3" w:rsidRDefault="006F4DE3" w:rsidP="006F4DE3">
            <w:pPr>
              <w:jc w:val="right"/>
              <w:rPr>
                <w:rFonts w:ascii="Arial" w:hAnsi="Arial" w:cs="Arial"/>
              </w:rPr>
            </w:pPr>
          </w:p>
        </w:tc>
      </w:tr>
    </w:tbl>
    <w:p w:rsidR="006F4DE3" w:rsidRDefault="006F4DE3" w:rsidP="00FA70E9">
      <w:pPr>
        <w:pStyle w:val="examenvraag"/>
        <w:ind w:left="0" w:firstLine="0"/>
        <w:rPr>
          <w:rFonts w:ascii="Arial" w:hAnsi="Arial" w:cs="Arial"/>
          <w:i/>
          <w:sz w:val="24"/>
          <w:szCs w:val="24"/>
        </w:rPr>
      </w:pPr>
      <w:r w:rsidRPr="006F4DE3">
        <w:rPr>
          <w:rFonts w:ascii="Arial" w:hAnsi="Arial" w:cs="Arial"/>
          <w:i/>
          <w:sz w:val="24"/>
          <w:szCs w:val="24"/>
        </w:rPr>
        <w:t>Opmerking: Voor elke gemaakte fout 1 scorepunt in mindering brengen.</w:t>
      </w:r>
    </w:p>
    <w:p w:rsidR="00FE01E7" w:rsidRDefault="00FE01E7" w:rsidP="00FA70E9">
      <w:pPr>
        <w:pStyle w:val="examenvraag"/>
        <w:ind w:left="0" w:firstLine="0"/>
        <w:rPr>
          <w:rFonts w:ascii="Arial" w:hAnsi="Arial" w:cs="Arial"/>
          <w:i/>
          <w:sz w:val="24"/>
          <w:szCs w:val="24"/>
        </w:rPr>
      </w:pPr>
    </w:p>
    <w:p w:rsidR="006F4DE3" w:rsidRPr="006F4DE3" w:rsidRDefault="006F4DE3" w:rsidP="006F4DE3">
      <w:pPr>
        <w:pStyle w:val="Kop3"/>
        <w:rPr>
          <w:rFonts w:ascii="Arial" w:hAnsi="Arial" w:cs="Arial"/>
          <w:sz w:val="24"/>
          <w:szCs w:val="24"/>
        </w:rPr>
      </w:pPr>
      <w:r w:rsidRPr="006F4DE3">
        <w:rPr>
          <w:rFonts w:ascii="Arial" w:hAnsi="Arial" w:cs="Arial"/>
          <w:sz w:val="24"/>
          <w:szCs w:val="24"/>
        </w:rPr>
        <w:t>Correctiemodel Opgave 6</w:t>
      </w:r>
      <w:bookmarkEnd w:id="15"/>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1</w:t>
      </w:r>
      <w:r w:rsidRPr="006F4DE3">
        <w:rPr>
          <w:rFonts w:ascii="Arial" w:hAnsi="Arial" w:cs="Arial"/>
          <w:sz w:val="24"/>
          <w:szCs w:val="24"/>
        </w:rPr>
        <w:tab/>
        <w:t>Een voorbeeld van een juiste berekening is:</w:t>
      </w:r>
    </w:p>
    <w:tbl>
      <w:tblPr>
        <w:tblW w:w="9214" w:type="dxa"/>
        <w:tblInd w:w="426" w:type="dxa"/>
        <w:tblLayout w:type="fixed"/>
        <w:tblCellMar>
          <w:left w:w="0" w:type="dxa"/>
          <w:right w:w="0" w:type="dxa"/>
        </w:tblCellMar>
        <w:tblLook w:val="0000" w:firstRow="0" w:lastRow="0" w:firstColumn="0" w:lastColumn="0" w:noHBand="0" w:noVBand="0"/>
      </w:tblPr>
      <w:tblGrid>
        <w:gridCol w:w="4449"/>
        <w:gridCol w:w="2071"/>
        <w:gridCol w:w="1985"/>
        <w:gridCol w:w="709"/>
      </w:tblGrid>
      <w:tr w:rsidR="006F4DE3" w:rsidRPr="006F4DE3" w:rsidTr="006F4DE3">
        <w:trPr>
          <w:trHeight w:val="80"/>
        </w:trPr>
        <w:tc>
          <w:tcPr>
            <w:tcW w:w="4449" w:type="dxa"/>
            <w:vMerge w:val="restart"/>
            <w:vAlign w:val="center"/>
          </w:tcPr>
          <w:p w:rsidR="006F4DE3" w:rsidRPr="006F4DE3" w:rsidRDefault="006F4DE3" w:rsidP="006F4DE3">
            <w:pPr>
              <w:rPr>
                <w:rFonts w:ascii="Arial" w:hAnsi="Arial" w:cs="Arial"/>
              </w:rPr>
            </w:pPr>
            <w:r w:rsidRPr="006F4DE3">
              <w:rPr>
                <w:rFonts w:ascii="Arial" w:hAnsi="Arial" w:cs="Arial"/>
              </w:rPr>
              <w:t>-    inkoopwaarde eerste 100.000 producten:</w:t>
            </w:r>
          </w:p>
        </w:tc>
        <w:tc>
          <w:tcPr>
            <w:tcW w:w="2071" w:type="dxa"/>
            <w:tcBorders>
              <w:bottom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1.000.000</w:t>
            </w:r>
          </w:p>
        </w:tc>
        <w:tc>
          <w:tcPr>
            <w:tcW w:w="1985" w:type="dxa"/>
            <w:vMerge w:val="restart"/>
            <w:vAlign w:val="center"/>
          </w:tcPr>
          <w:p w:rsidR="006F4DE3" w:rsidRPr="006F4DE3" w:rsidRDefault="006F4DE3" w:rsidP="006F4DE3">
            <w:pPr>
              <w:rPr>
                <w:rFonts w:ascii="Arial" w:hAnsi="Arial" w:cs="Arial"/>
              </w:rPr>
            </w:pPr>
            <w:r w:rsidRPr="006F4DE3">
              <w:rPr>
                <w:rFonts w:ascii="Arial" w:hAnsi="Arial" w:cs="Arial"/>
              </w:rPr>
              <w:t xml:space="preserve"> = 10</w:t>
            </w:r>
          </w:p>
        </w:tc>
        <w:tc>
          <w:tcPr>
            <w:tcW w:w="709" w:type="dxa"/>
            <w:vMerge w:val="restart"/>
            <w:vAlign w:val="center"/>
          </w:tcPr>
          <w:p w:rsidR="006F4DE3" w:rsidRPr="006F4DE3" w:rsidRDefault="006F4DE3" w:rsidP="006F4DE3">
            <w:pPr>
              <w:jc w:val="right"/>
              <w:rPr>
                <w:rFonts w:ascii="Arial" w:hAnsi="Arial" w:cs="Arial"/>
              </w:rPr>
            </w:pPr>
            <w:r w:rsidRPr="006F4DE3">
              <w:rPr>
                <w:rFonts w:ascii="Arial" w:hAnsi="Arial" w:cs="Arial"/>
              </w:rPr>
              <w:t>(1)</w:t>
            </w:r>
          </w:p>
        </w:tc>
      </w:tr>
      <w:tr w:rsidR="006F4DE3" w:rsidRPr="006F4DE3" w:rsidTr="006F4DE3">
        <w:trPr>
          <w:trHeight w:val="70"/>
        </w:trPr>
        <w:tc>
          <w:tcPr>
            <w:tcW w:w="4449" w:type="dxa"/>
            <w:vMerge/>
          </w:tcPr>
          <w:p w:rsidR="006F4DE3" w:rsidRPr="006F4DE3" w:rsidRDefault="006F4DE3" w:rsidP="006F4DE3">
            <w:pPr>
              <w:rPr>
                <w:rFonts w:ascii="Arial" w:hAnsi="Arial" w:cs="Arial"/>
              </w:rPr>
            </w:pPr>
          </w:p>
        </w:tc>
        <w:tc>
          <w:tcPr>
            <w:tcW w:w="2071" w:type="dxa"/>
            <w:tcBorders>
              <w:top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100.000</w:t>
            </w:r>
          </w:p>
        </w:tc>
        <w:tc>
          <w:tcPr>
            <w:tcW w:w="1985" w:type="dxa"/>
            <w:vMerge/>
          </w:tcPr>
          <w:p w:rsidR="006F4DE3" w:rsidRPr="006F4DE3" w:rsidRDefault="006F4DE3" w:rsidP="006F4DE3">
            <w:pPr>
              <w:jc w:val="right"/>
              <w:rPr>
                <w:rFonts w:ascii="Arial" w:hAnsi="Arial" w:cs="Arial"/>
              </w:rPr>
            </w:pPr>
          </w:p>
        </w:tc>
        <w:tc>
          <w:tcPr>
            <w:tcW w:w="709" w:type="dxa"/>
            <w:vMerge/>
          </w:tcPr>
          <w:p w:rsidR="006F4DE3" w:rsidRPr="006F4DE3" w:rsidRDefault="006F4DE3" w:rsidP="006F4DE3">
            <w:pPr>
              <w:jc w:val="right"/>
              <w:rPr>
                <w:rFonts w:ascii="Arial" w:hAnsi="Arial" w:cs="Arial"/>
              </w:rPr>
            </w:pPr>
          </w:p>
        </w:tc>
      </w:tr>
    </w:tbl>
    <w:p w:rsidR="006F4DE3" w:rsidRPr="006F4DE3" w:rsidRDefault="006F4DE3" w:rsidP="006F4DE3">
      <w:pPr>
        <w:pStyle w:val="examenvraag"/>
        <w:rPr>
          <w:rFonts w:ascii="Arial" w:hAnsi="Arial" w:cs="Arial"/>
          <w:sz w:val="24"/>
          <w:szCs w:val="24"/>
        </w:rPr>
      </w:pPr>
    </w:p>
    <w:tbl>
      <w:tblPr>
        <w:tblW w:w="10334" w:type="dxa"/>
        <w:tblInd w:w="426" w:type="dxa"/>
        <w:tblLayout w:type="fixed"/>
        <w:tblCellMar>
          <w:left w:w="0" w:type="dxa"/>
          <w:right w:w="0" w:type="dxa"/>
        </w:tblCellMar>
        <w:tblLook w:val="0000" w:firstRow="0" w:lastRow="0" w:firstColumn="0" w:lastColumn="0" w:noHBand="0" w:noVBand="0"/>
      </w:tblPr>
      <w:tblGrid>
        <w:gridCol w:w="4990"/>
        <w:gridCol w:w="2323"/>
        <w:gridCol w:w="2226"/>
        <w:gridCol w:w="795"/>
      </w:tblGrid>
      <w:tr w:rsidR="006F4DE3" w:rsidRPr="006F4DE3" w:rsidTr="00FA70E9">
        <w:trPr>
          <w:trHeight w:val="81"/>
        </w:trPr>
        <w:tc>
          <w:tcPr>
            <w:tcW w:w="4990" w:type="dxa"/>
            <w:vMerge w:val="restart"/>
            <w:vAlign w:val="center"/>
          </w:tcPr>
          <w:p w:rsidR="006F4DE3" w:rsidRPr="006F4DE3" w:rsidRDefault="006F4DE3" w:rsidP="006F4DE3">
            <w:pPr>
              <w:rPr>
                <w:rFonts w:ascii="Arial" w:hAnsi="Arial" w:cs="Arial"/>
              </w:rPr>
            </w:pPr>
            <w:r w:rsidRPr="006F4DE3">
              <w:rPr>
                <w:rFonts w:ascii="Arial" w:hAnsi="Arial" w:cs="Arial"/>
              </w:rPr>
              <w:t>-    daarboven:</w:t>
            </w:r>
          </w:p>
        </w:tc>
        <w:tc>
          <w:tcPr>
            <w:tcW w:w="2323" w:type="dxa"/>
            <w:tcBorders>
              <w:bottom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1.350.000 – 1.000.000</w:t>
            </w:r>
          </w:p>
        </w:tc>
        <w:tc>
          <w:tcPr>
            <w:tcW w:w="2226" w:type="dxa"/>
            <w:vMerge w:val="restart"/>
            <w:vAlign w:val="center"/>
          </w:tcPr>
          <w:p w:rsidR="006F4DE3" w:rsidRPr="006F4DE3" w:rsidRDefault="006F4DE3" w:rsidP="006F4DE3">
            <w:pPr>
              <w:rPr>
                <w:rFonts w:ascii="Arial" w:hAnsi="Arial" w:cs="Arial"/>
              </w:rPr>
            </w:pPr>
            <w:r w:rsidRPr="006F4DE3">
              <w:rPr>
                <w:rFonts w:ascii="Arial" w:hAnsi="Arial" w:cs="Arial"/>
              </w:rPr>
              <w:t xml:space="preserve"> = 7</w:t>
            </w:r>
          </w:p>
        </w:tc>
        <w:tc>
          <w:tcPr>
            <w:tcW w:w="795" w:type="dxa"/>
            <w:vMerge w:val="restart"/>
            <w:vAlign w:val="center"/>
          </w:tcPr>
          <w:p w:rsidR="006F4DE3" w:rsidRPr="006F4DE3" w:rsidRDefault="006F4DE3" w:rsidP="006F4DE3">
            <w:pPr>
              <w:jc w:val="right"/>
              <w:rPr>
                <w:rFonts w:ascii="Arial" w:hAnsi="Arial" w:cs="Arial"/>
              </w:rPr>
            </w:pPr>
          </w:p>
        </w:tc>
      </w:tr>
      <w:tr w:rsidR="006F4DE3" w:rsidRPr="006F4DE3" w:rsidTr="00FA70E9">
        <w:trPr>
          <w:trHeight w:val="71"/>
        </w:trPr>
        <w:tc>
          <w:tcPr>
            <w:tcW w:w="4990" w:type="dxa"/>
            <w:vMerge/>
          </w:tcPr>
          <w:p w:rsidR="006F4DE3" w:rsidRPr="006F4DE3" w:rsidRDefault="006F4DE3" w:rsidP="006F4DE3">
            <w:pPr>
              <w:rPr>
                <w:rFonts w:ascii="Arial" w:hAnsi="Arial" w:cs="Arial"/>
              </w:rPr>
            </w:pPr>
          </w:p>
        </w:tc>
        <w:tc>
          <w:tcPr>
            <w:tcW w:w="2323" w:type="dxa"/>
            <w:tcBorders>
              <w:top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150.000 – 100.000</w:t>
            </w:r>
          </w:p>
        </w:tc>
        <w:tc>
          <w:tcPr>
            <w:tcW w:w="2226" w:type="dxa"/>
            <w:vMerge/>
          </w:tcPr>
          <w:p w:rsidR="006F4DE3" w:rsidRPr="006F4DE3" w:rsidRDefault="006F4DE3" w:rsidP="006F4DE3">
            <w:pPr>
              <w:jc w:val="right"/>
              <w:rPr>
                <w:rFonts w:ascii="Arial" w:hAnsi="Arial" w:cs="Arial"/>
              </w:rPr>
            </w:pPr>
          </w:p>
        </w:tc>
        <w:tc>
          <w:tcPr>
            <w:tcW w:w="795" w:type="dxa"/>
            <w:vMerge/>
          </w:tcPr>
          <w:p w:rsidR="006F4DE3" w:rsidRPr="006F4DE3" w:rsidRDefault="006F4DE3" w:rsidP="006F4DE3">
            <w:pPr>
              <w:jc w:val="right"/>
              <w:rPr>
                <w:rFonts w:ascii="Arial" w:hAnsi="Arial" w:cs="Arial"/>
              </w:rPr>
            </w:pPr>
          </w:p>
        </w:tc>
      </w:tr>
    </w:tbl>
    <w:p w:rsidR="006F4DE3" w:rsidRPr="006F4DE3" w:rsidRDefault="006F4DE3" w:rsidP="006F4DE3">
      <w:pPr>
        <w:pStyle w:val="examenvraag"/>
        <w:rPr>
          <w:rFonts w:ascii="Arial" w:hAnsi="Arial" w:cs="Arial"/>
          <w:sz w:val="24"/>
          <w:szCs w:val="24"/>
        </w:rPr>
      </w:pPr>
    </w:p>
    <w:tbl>
      <w:tblPr>
        <w:tblW w:w="10234" w:type="dxa"/>
        <w:tblInd w:w="426" w:type="dxa"/>
        <w:tblLayout w:type="fixed"/>
        <w:tblCellMar>
          <w:left w:w="0" w:type="dxa"/>
          <w:right w:w="0" w:type="dxa"/>
        </w:tblCellMar>
        <w:tblLook w:val="0000" w:firstRow="0" w:lastRow="0" w:firstColumn="0" w:lastColumn="0" w:noHBand="0" w:noVBand="0"/>
      </w:tblPr>
      <w:tblGrid>
        <w:gridCol w:w="4942"/>
        <w:gridCol w:w="2300"/>
        <w:gridCol w:w="2205"/>
        <w:gridCol w:w="787"/>
      </w:tblGrid>
      <w:tr w:rsidR="006F4DE3" w:rsidRPr="006F4DE3" w:rsidTr="00FA70E9">
        <w:trPr>
          <w:trHeight w:val="80"/>
        </w:trPr>
        <w:tc>
          <w:tcPr>
            <w:tcW w:w="4942" w:type="dxa"/>
            <w:vMerge w:val="restart"/>
            <w:vAlign w:val="center"/>
          </w:tcPr>
          <w:p w:rsidR="006F4DE3" w:rsidRPr="006F4DE3" w:rsidRDefault="006F4DE3" w:rsidP="006F4DE3">
            <w:pPr>
              <w:rPr>
                <w:rFonts w:ascii="Arial" w:hAnsi="Arial" w:cs="Arial"/>
              </w:rPr>
            </w:pPr>
            <w:r w:rsidRPr="006F4DE3">
              <w:rPr>
                <w:rFonts w:ascii="Arial" w:hAnsi="Arial" w:cs="Arial"/>
              </w:rPr>
              <w:t xml:space="preserve">     korting:</w:t>
            </w:r>
          </w:p>
        </w:tc>
        <w:tc>
          <w:tcPr>
            <w:tcW w:w="2300" w:type="dxa"/>
            <w:tcBorders>
              <w:bottom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10 - 7</w:t>
            </w:r>
          </w:p>
        </w:tc>
        <w:tc>
          <w:tcPr>
            <w:tcW w:w="2205" w:type="dxa"/>
            <w:vMerge w:val="restart"/>
            <w:vAlign w:val="center"/>
          </w:tcPr>
          <w:p w:rsidR="006F4DE3" w:rsidRPr="006F4DE3" w:rsidRDefault="006F4DE3" w:rsidP="006F4DE3">
            <w:pPr>
              <w:rPr>
                <w:rFonts w:ascii="Arial" w:hAnsi="Arial" w:cs="Arial"/>
              </w:rPr>
            </w:pPr>
            <w:r w:rsidRPr="006F4DE3">
              <w:rPr>
                <w:rFonts w:ascii="Arial" w:hAnsi="Arial" w:cs="Arial"/>
              </w:rPr>
              <w:t xml:space="preserve"> x 100% = 30%</w:t>
            </w:r>
          </w:p>
        </w:tc>
        <w:tc>
          <w:tcPr>
            <w:tcW w:w="787" w:type="dxa"/>
            <w:vMerge w:val="restart"/>
            <w:vAlign w:val="center"/>
          </w:tcPr>
          <w:p w:rsidR="006F4DE3" w:rsidRPr="006F4DE3" w:rsidRDefault="006F4DE3" w:rsidP="006F4DE3">
            <w:pPr>
              <w:jc w:val="right"/>
              <w:rPr>
                <w:rFonts w:ascii="Arial" w:hAnsi="Arial" w:cs="Arial"/>
              </w:rPr>
            </w:pPr>
            <w:r w:rsidRPr="006F4DE3">
              <w:rPr>
                <w:rFonts w:ascii="Arial" w:hAnsi="Arial" w:cs="Arial"/>
              </w:rPr>
              <w:t>(1)</w:t>
            </w:r>
          </w:p>
        </w:tc>
      </w:tr>
      <w:tr w:rsidR="006F4DE3" w:rsidRPr="006F4DE3" w:rsidTr="00FA70E9">
        <w:trPr>
          <w:trHeight w:val="70"/>
        </w:trPr>
        <w:tc>
          <w:tcPr>
            <w:tcW w:w="4942" w:type="dxa"/>
            <w:vMerge/>
          </w:tcPr>
          <w:p w:rsidR="006F4DE3" w:rsidRPr="006F4DE3" w:rsidRDefault="006F4DE3" w:rsidP="006F4DE3">
            <w:pPr>
              <w:rPr>
                <w:rFonts w:ascii="Arial" w:hAnsi="Arial" w:cs="Arial"/>
              </w:rPr>
            </w:pPr>
          </w:p>
        </w:tc>
        <w:tc>
          <w:tcPr>
            <w:tcW w:w="2300" w:type="dxa"/>
            <w:tcBorders>
              <w:top w:val="single" w:sz="4" w:space="0" w:color="auto"/>
            </w:tcBorders>
            <w:vAlign w:val="center"/>
          </w:tcPr>
          <w:p w:rsidR="006F4DE3" w:rsidRPr="006F4DE3" w:rsidRDefault="006F4DE3" w:rsidP="006F4DE3">
            <w:pPr>
              <w:jc w:val="center"/>
              <w:rPr>
                <w:rFonts w:ascii="Arial" w:hAnsi="Arial" w:cs="Arial"/>
              </w:rPr>
            </w:pPr>
            <w:r w:rsidRPr="006F4DE3">
              <w:rPr>
                <w:rFonts w:ascii="Arial" w:hAnsi="Arial" w:cs="Arial"/>
              </w:rPr>
              <w:t>10</w:t>
            </w:r>
          </w:p>
        </w:tc>
        <w:tc>
          <w:tcPr>
            <w:tcW w:w="2205" w:type="dxa"/>
            <w:vMerge/>
          </w:tcPr>
          <w:p w:rsidR="006F4DE3" w:rsidRPr="006F4DE3" w:rsidRDefault="006F4DE3" w:rsidP="006F4DE3">
            <w:pPr>
              <w:jc w:val="right"/>
              <w:rPr>
                <w:rFonts w:ascii="Arial" w:hAnsi="Arial" w:cs="Arial"/>
              </w:rPr>
            </w:pPr>
          </w:p>
        </w:tc>
        <w:tc>
          <w:tcPr>
            <w:tcW w:w="787" w:type="dxa"/>
            <w:vMerge/>
          </w:tcPr>
          <w:p w:rsidR="006F4DE3" w:rsidRPr="006F4DE3" w:rsidRDefault="006F4DE3" w:rsidP="006F4DE3">
            <w:pPr>
              <w:jc w:val="right"/>
              <w:rPr>
                <w:rFonts w:ascii="Arial" w:hAnsi="Arial" w:cs="Arial"/>
              </w:rPr>
            </w:pPr>
          </w:p>
        </w:tc>
      </w:tr>
    </w:tbl>
    <w:p w:rsidR="006F4DE3" w:rsidRPr="006F4DE3" w:rsidRDefault="006F4DE3" w:rsidP="006F4DE3">
      <w:pPr>
        <w:pStyle w:val="examenvraag"/>
        <w:rPr>
          <w:rFonts w:ascii="Arial" w:hAnsi="Arial" w:cs="Arial"/>
          <w:sz w:val="24"/>
          <w:szCs w:val="24"/>
        </w:rPr>
      </w:pP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2</w:t>
      </w:r>
      <w:r w:rsidRPr="006F4DE3">
        <w:rPr>
          <w:rFonts w:ascii="Arial" w:hAnsi="Arial" w:cs="Arial"/>
          <w:sz w:val="24"/>
          <w:szCs w:val="24"/>
        </w:rPr>
        <w:tab/>
        <w:t>-</w:t>
      </w:r>
      <w:r w:rsidRPr="006F4DE3">
        <w:rPr>
          <w:rFonts w:ascii="Arial" w:hAnsi="Arial" w:cs="Arial"/>
          <w:sz w:val="24"/>
          <w:szCs w:val="24"/>
        </w:rPr>
        <w:tab/>
      </w:r>
      <w:proofErr w:type="spellStart"/>
      <w:r w:rsidRPr="006F4DE3">
        <w:rPr>
          <w:rFonts w:ascii="Arial" w:hAnsi="Arial" w:cs="Arial"/>
          <w:sz w:val="24"/>
          <w:szCs w:val="24"/>
        </w:rPr>
        <w:t>Gronder</w:t>
      </w:r>
      <w:proofErr w:type="spellEnd"/>
      <w:r w:rsidRPr="006F4DE3">
        <w:rPr>
          <w:rFonts w:ascii="Arial" w:hAnsi="Arial" w:cs="Arial"/>
          <w:sz w:val="24"/>
          <w:szCs w:val="24"/>
        </w:rPr>
        <w:t xml:space="preserve"> verstrekt leverancierskrediet </w:t>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p>
    <w:p w:rsidR="006F4DE3" w:rsidRPr="00FA70E9" w:rsidRDefault="006F4DE3" w:rsidP="00FA70E9">
      <w:pPr>
        <w:pStyle w:val="examenvraag"/>
        <w:rPr>
          <w:rFonts w:ascii="Arial" w:hAnsi="Arial" w:cs="Arial"/>
          <w:sz w:val="24"/>
          <w:szCs w:val="24"/>
        </w:rPr>
      </w:pPr>
      <w:r w:rsidRPr="006F4DE3">
        <w:rPr>
          <w:rFonts w:ascii="Arial" w:hAnsi="Arial" w:cs="Arial"/>
          <w:sz w:val="24"/>
          <w:szCs w:val="24"/>
        </w:rPr>
        <w:tab/>
      </w:r>
      <w:r w:rsidRPr="006F4DE3">
        <w:rPr>
          <w:rFonts w:ascii="Arial" w:hAnsi="Arial" w:cs="Arial"/>
          <w:sz w:val="24"/>
          <w:szCs w:val="24"/>
        </w:rPr>
        <w:tab/>
        <w:t>-</w:t>
      </w:r>
      <w:r w:rsidRPr="006F4DE3">
        <w:rPr>
          <w:rFonts w:ascii="Arial" w:hAnsi="Arial" w:cs="Arial"/>
          <w:sz w:val="24"/>
          <w:szCs w:val="24"/>
        </w:rPr>
        <w:tab/>
      </w:r>
      <w:proofErr w:type="spellStart"/>
      <w:r w:rsidRPr="006F4DE3">
        <w:rPr>
          <w:rFonts w:ascii="Arial" w:hAnsi="Arial" w:cs="Arial"/>
          <w:sz w:val="24"/>
          <w:szCs w:val="24"/>
        </w:rPr>
        <w:t>Gronder</w:t>
      </w:r>
      <w:proofErr w:type="spellEnd"/>
      <w:r w:rsidRPr="006F4DE3">
        <w:rPr>
          <w:rFonts w:ascii="Arial" w:hAnsi="Arial" w:cs="Arial"/>
          <w:sz w:val="24"/>
          <w:szCs w:val="24"/>
        </w:rPr>
        <w:t xml:space="preserve"> biedt de mogelijkheid om later te betalen dan de goederen worden afgeleverd</w:t>
      </w:r>
      <w:r w:rsidRPr="006F4DE3">
        <w:rPr>
          <w:rFonts w:ascii="Arial" w:hAnsi="Arial" w:cs="Arial"/>
          <w:sz w:val="24"/>
          <w:szCs w:val="24"/>
        </w:rPr>
        <w:tab/>
      </w:r>
    </w:p>
    <w:p w:rsidR="006F4DE3" w:rsidRPr="00FA70E9" w:rsidRDefault="006F4DE3" w:rsidP="00FA70E9">
      <w:pPr>
        <w:pStyle w:val="examenvraag"/>
        <w:rPr>
          <w:rFonts w:ascii="Arial" w:hAnsi="Arial" w:cs="Arial"/>
          <w:sz w:val="24"/>
          <w:szCs w:val="24"/>
        </w:rPr>
      </w:pPr>
      <w:r w:rsidRPr="006F4DE3">
        <w:rPr>
          <w:rFonts w:ascii="Arial" w:hAnsi="Arial" w:cs="Arial"/>
          <w:sz w:val="24"/>
          <w:szCs w:val="24"/>
        </w:rPr>
        <w:t>(2)</w:t>
      </w:r>
      <w:r w:rsidRPr="006F4DE3">
        <w:rPr>
          <w:rFonts w:ascii="Arial" w:hAnsi="Arial" w:cs="Arial"/>
          <w:sz w:val="24"/>
          <w:szCs w:val="24"/>
        </w:rPr>
        <w:tab/>
        <w:t>3</w:t>
      </w:r>
      <w:r w:rsidR="00FA70E9">
        <w:rPr>
          <w:rFonts w:ascii="Arial" w:hAnsi="Arial" w:cs="Arial"/>
          <w:sz w:val="24"/>
          <w:szCs w:val="24"/>
        </w:rPr>
        <w:tab/>
        <w:t>50.000 x 20 x 0,98 = € 980.000</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u w:val="single"/>
        </w:rPr>
        <w:t>(3)</w:t>
      </w:r>
      <w:r w:rsidRPr="006F4DE3">
        <w:rPr>
          <w:rFonts w:ascii="Arial" w:hAnsi="Arial" w:cs="Arial"/>
          <w:sz w:val="24"/>
          <w:szCs w:val="24"/>
        </w:rPr>
        <w:tab/>
        <w:t>4</w:t>
      </w:r>
      <w:r w:rsidRPr="006F4DE3">
        <w:rPr>
          <w:rFonts w:ascii="Arial" w:hAnsi="Arial" w:cs="Arial"/>
          <w:sz w:val="24"/>
          <w:szCs w:val="24"/>
        </w:rPr>
        <w:tab/>
        <w:t>-</w:t>
      </w:r>
      <w:r w:rsidRPr="006F4DE3">
        <w:rPr>
          <w:rFonts w:ascii="Arial" w:hAnsi="Arial" w:cs="Arial"/>
          <w:sz w:val="24"/>
          <w:szCs w:val="24"/>
        </w:rPr>
        <w:tab/>
        <w:t>omzet : 980.000 + (34.000 + 66.000) x 20 =  2.980.000</w:t>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ab/>
      </w:r>
      <w:r w:rsidRPr="006F4DE3">
        <w:rPr>
          <w:rFonts w:ascii="Arial" w:hAnsi="Arial" w:cs="Arial"/>
          <w:sz w:val="24"/>
          <w:szCs w:val="24"/>
        </w:rPr>
        <w:tab/>
        <w:t>-</w:t>
      </w:r>
      <w:r w:rsidRPr="006F4DE3">
        <w:rPr>
          <w:rFonts w:ascii="Arial" w:hAnsi="Arial" w:cs="Arial"/>
          <w:sz w:val="24"/>
          <w:szCs w:val="24"/>
        </w:rPr>
        <w:tab/>
        <w:t>kosten: 1.350.000 + 800.000 = 2.150.000</w:t>
      </w:r>
    </w:p>
    <w:p w:rsidR="006F4DE3" w:rsidRPr="006F4DE3" w:rsidRDefault="006F4DE3" w:rsidP="006F4DE3">
      <w:pPr>
        <w:pStyle w:val="examenvraag"/>
        <w:rPr>
          <w:rFonts w:ascii="Arial" w:hAnsi="Arial" w:cs="Arial"/>
          <w:sz w:val="24"/>
          <w:szCs w:val="24"/>
        </w:rPr>
      </w:pP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t>nettowinst: 2.980.000 – 2.150.000  = € 830.000</w:t>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r w:rsidRPr="006F4DE3">
        <w:rPr>
          <w:rFonts w:ascii="Arial" w:hAnsi="Arial" w:cs="Arial"/>
          <w:sz w:val="24"/>
          <w:szCs w:val="24"/>
        </w:rPr>
        <w:tab/>
      </w:r>
    </w:p>
    <w:p w:rsidR="006F4DE3" w:rsidRPr="006F4DE3" w:rsidRDefault="006F4DE3" w:rsidP="00E12C17">
      <w:pPr>
        <w:rPr>
          <w:rFonts w:ascii="Arial" w:hAnsi="Arial" w:cs="Arial"/>
          <w:b/>
        </w:rPr>
      </w:pPr>
    </w:p>
    <w:p w:rsidR="0092143F" w:rsidRPr="006F4DE3" w:rsidRDefault="0092143F" w:rsidP="00E12C17">
      <w:pPr>
        <w:rPr>
          <w:rFonts w:ascii="Arial" w:hAnsi="Arial" w:cs="Arial"/>
          <w:b/>
        </w:rPr>
      </w:pPr>
    </w:p>
    <w:p w:rsidR="0092143F" w:rsidRPr="006F4DE3" w:rsidRDefault="0092143F" w:rsidP="00E12C17">
      <w:pPr>
        <w:rPr>
          <w:rFonts w:ascii="Arial" w:hAnsi="Arial" w:cs="Arial"/>
          <w:b/>
        </w:rPr>
      </w:pPr>
    </w:p>
    <w:bookmarkEnd w:id="0"/>
    <w:p w:rsidR="0092143F" w:rsidRPr="006F4DE3" w:rsidRDefault="0092143F" w:rsidP="00E12C17">
      <w:pPr>
        <w:rPr>
          <w:rFonts w:ascii="Arial" w:hAnsi="Arial" w:cs="Arial"/>
        </w:rPr>
      </w:pPr>
    </w:p>
    <w:sectPr w:rsidR="0092143F" w:rsidRPr="006F4DE3" w:rsidSect="00F50D59">
      <w:headerReference w:type="even" r:id="rId9"/>
      <w:headerReference w:type="default" r:id="rId10"/>
      <w:footerReference w:type="even" r:id="rId11"/>
      <w:footerReference w:type="default" r:id="rId12"/>
      <w:headerReference w:type="first" r:id="rId13"/>
      <w:footerReference w:type="first" r:id="rId14"/>
      <w:pgSz w:w="11900" w:h="16840"/>
      <w:pgMar w:top="142" w:right="720" w:bottom="720" w:left="720" w:header="1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1E7" w:rsidRDefault="00FE01E7" w:rsidP="00F50D59">
      <w:r>
        <w:separator/>
      </w:r>
    </w:p>
  </w:endnote>
  <w:endnote w:type="continuationSeparator" w:id="0">
    <w:p w:rsidR="00FE01E7" w:rsidRDefault="00FE01E7" w:rsidP="00F5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30D" w:rsidRDefault="00C823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1E7" w:rsidRPr="00C95EC9" w:rsidRDefault="00FE01E7" w:rsidP="007B6727">
    <w:pPr>
      <w:pStyle w:val="Voettekst"/>
      <w:rPr>
        <w:i/>
        <w:sz w:val="16"/>
      </w:rPr>
    </w:pPr>
    <w:r w:rsidRPr="00C95EC9">
      <w:rPr>
        <w:i/>
        <w:sz w:val="16"/>
      </w:rPr>
      <w:t xml:space="preserve">Werkgroep vakinhoudelijke aansluiting economie </w:t>
    </w:r>
    <w:r>
      <w:rPr>
        <w:i/>
        <w:sz w:val="16"/>
      </w:rPr>
      <w:t>binnen</w:t>
    </w:r>
    <w:r w:rsidRPr="00C95EC9">
      <w:rPr>
        <w:i/>
        <w:sz w:val="16"/>
      </w:rPr>
      <w:t xml:space="preserve"> het samenwerkingsverband ‘Samen werken aan een betere aansluiting vo-hbo’</w:t>
    </w:r>
  </w:p>
  <w:p w:rsidR="00FE01E7" w:rsidRDefault="00FE01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30D" w:rsidRDefault="00C823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1E7" w:rsidRDefault="00FE01E7" w:rsidP="00F50D59">
      <w:r>
        <w:separator/>
      </w:r>
    </w:p>
  </w:footnote>
  <w:footnote w:type="continuationSeparator" w:id="0">
    <w:p w:rsidR="00FE01E7" w:rsidRDefault="00FE01E7" w:rsidP="00F50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30D" w:rsidRDefault="00C823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1E7" w:rsidRDefault="00FE01E7" w:rsidP="00F50D59">
    <w:pPr>
      <w:pStyle w:val="Koptekst"/>
      <w:jc w:val="right"/>
    </w:pPr>
    <w:r>
      <w:rPr>
        <w:noProof/>
      </w:rPr>
      <w:drawing>
        <wp:inline distT="0" distB="0" distL="0" distR="0" wp14:anchorId="3B0061A9">
          <wp:extent cx="1024255" cy="585470"/>
          <wp:effectExtent l="0" t="0" r="4445" b="508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585470"/>
                  </a:xfrm>
                  <a:prstGeom prst="rect">
                    <a:avLst/>
                  </a:prstGeom>
                  <a:noFill/>
                </pic:spPr>
              </pic:pic>
            </a:graphicData>
          </a:graphic>
        </wp:inline>
      </w:drawing>
    </w:r>
  </w:p>
  <w:p w:rsidR="00FE01E7" w:rsidRDefault="00FE01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30D" w:rsidRDefault="00C823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151"/>
    <w:multiLevelType w:val="singleLevel"/>
    <w:tmpl w:val="25BFD04D"/>
    <w:lvl w:ilvl="0">
      <w:start w:val="1"/>
      <w:numFmt w:val="lowerLetter"/>
      <w:lvlText w:val="%1."/>
      <w:lvlJc w:val="left"/>
      <w:pPr>
        <w:tabs>
          <w:tab w:val="num" w:pos="1296"/>
        </w:tabs>
        <w:ind w:left="1008"/>
      </w:pPr>
      <w:rPr>
        <w:rFonts w:ascii="Arial" w:hAnsi="Arial" w:cs="Arial"/>
        <w:b/>
        <w:bCs/>
        <w:snapToGrid/>
        <w:spacing w:val="5"/>
        <w:sz w:val="24"/>
        <w:szCs w:val="24"/>
      </w:rPr>
    </w:lvl>
  </w:abstractNum>
  <w:abstractNum w:abstractNumId="1" w15:restartNumberingAfterBreak="0">
    <w:nsid w:val="023F6003"/>
    <w:multiLevelType w:val="hybridMultilevel"/>
    <w:tmpl w:val="ACB04A64"/>
    <w:lvl w:ilvl="0" w:tplc="CC1A931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7821D8"/>
    <w:multiLevelType w:val="singleLevel"/>
    <w:tmpl w:val="5EDD8A31"/>
    <w:lvl w:ilvl="0">
      <w:numFmt w:val="bullet"/>
      <w:lvlText w:val="·"/>
      <w:lvlJc w:val="left"/>
      <w:pPr>
        <w:tabs>
          <w:tab w:val="num" w:pos="936"/>
        </w:tabs>
        <w:ind w:left="504"/>
      </w:pPr>
      <w:rPr>
        <w:rFonts w:ascii="Symbol" w:hAnsi="Symbol" w:cs="Symbol"/>
        <w:snapToGrid/>
        <w:sz w:val="22"/>
        <w:szCs w:val="22"/>
      </w:rPr>
    </w:lvl>
  </w:abstractNum>
  <w:abstractNum w:abstractNumId="3" w15:restartNumberingAfterBreak="0">
    <w:nsid w:val="04D1C2DC"/>
    <w:multiLevelType w:val="singleLevel"/>
    <w:tmpl w:val="42252000"/>
    <w:lvl w:ilvl="0">
      <w:numFmt w:val="bullet"/>
      <w:lvlText w:val="·"/>
      <w:lvlJc w:val="left"/>
      <w:pPr>
        <w:tabs>
          <w:tab w:val="num" w:pos="1584"/>
        </w:tabs>
        <w:ind w:left="1584" w:hanging="360"/>
      </w:pPr>
      <w:rPr>
        <w:rFonts w:ascii="Symbol" w:hAnsi="Symbol" w:cs="Symbol"/>
        <w:snapToGrid/>
        <w:sz w:val="22"/>
        <w:szCs w:val="22"/>
      </w:rPr>
    </w:lvl>
  </w:abstractNum>
  <w:abstractNum w:abstractNumId="4" w15:restartNumberingAfterBreak="0">
    <w:nsid w:val="06854D7F"/>
    <w:multiLevelType w:val="hybridMultilevel"/>
    <w:tmpl w:val="A7E2FFB6"/>
    <w:lvl w:ilvl="0" w:tplc="D28E2018">
      <w:start w:val="1"/>
      <w:numFmt w:val="decimal"/>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08C63E70"/>
    <w:multiLevelType w:val="hybridMultilevel"/>
    <w:tmpl w:val="122C9688"/>
    <w:lvl w:ilvl="0" w:tplc="4334979C">
      <w:start w:val="9"/>
      <w:numFmt w:val="decimal"/>
      <w:lvlText w:val="%1"/>
      <w:lvlJc w:val="left"/>
      <w:pPr>
        <w:ind w:left="5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504A0A4">
      <w:start w:val="1"/>
      <w:numFmt w:val="bullet"/>
      <w:lvlText w:val="•"/>
      <w:lvlJc w:val="left"/>
      <w:pPr>
        <w:ind w:left="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B2FEE4">
      <w:start w:val="1"/>
      <w:numFmt w:val="bullet"/>
      <w:lvlText w:val="▪"/>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26A174">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E4369A">
      <w:start w:val="1"/>
      <w:numFmt w:val="bullet"/>
      <w:lvlText w:val="o"/>
      <w:lvlJc w:val="left"/>
      <w:pPr>
        <w:ind w:left="3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38037C">
      <w:start w:val="1"/>
      <w:numFmt w:val="bullet"/>
      <w:lvlText w:val="▪"/>
      <w:lvlJc w:val="left"/>
      <w:pPr>
        <w:ind w:left="4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F2DA68">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AC00A2">
      <w:start w:val="1"/>
      <w:numFmt w:val="bullet"/>
      <w:lvlText w:val="o"/>
      <w:lvlJc w:val="left"/>
      <w:pPr>
        <w:ind w:left="5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B63CC4">
      <w:start w:val="1"/>
      <w:numFmt w:val="bullet"/>
      <w:lvlText w:val="▪"/>
      <w:lvlJc w:val="left"/>
      <w:pPr>
        <w:ind w:left="6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4A2877"/>
    <w:multiLevelType w:val="hybridMultilevel"/>
    <w:tmpl w:val="9760B6F0"/>
    <w:lvl w:ilvl="0" w:tplc="9A368C5E">
      <w:start w:val="44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A86AE7"/>
    <w:multiLevelType w:val="hybridMultilevel"/>
    <w:tmpl w:val="BF467590"/>
    <w:lvl w:ilvl="0" w:tplc="CC1A931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9E3CEC"/>
    <w:multiLevelType w:val="hybridMultilevel"/>
    <w:tmpl w:val="B7909352"/>
    <w:lvl w:ilvl="0" w:tplc="24540F10">
      <w:start w:val="28"/>
      <w:numFmt w:val="decimal"/>
      <w:lvlText w:val="%1"/>
      <w:lvlJc w:val="left"/>
      <w:pPr>
        <w:ind w:left="5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90209FE">
      <w:start w:val="1"/>
      <w:numFmt w:val="bullet"/>
      <w:lvlText w:val="•"/>
      <w:lvlJc w:val="left"/>
      <w:pPr>
        <w:ind w:left="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3E0260">
      <w:start w:val="1"/>
      <w:numFmt w:val="bullet"/>
      <w:lvlText w:val="▪"/>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0A3AE0">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824600">
      <w:start w:val="1"/>
      <w:numFmt w:val="bullet"/>
      <w:lvlText w:val="o"/>
      <w:lvlJc w:val="left"/>
      <w:pPr>
        <w:ind w:left="3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50E394">
      <w:start w:val="1"/>
      <w:numFmt w:val="bullet"/>
      <w:lvlText w:val="▪"/>
      <w:lvlJc w:val="left"/>
      <w:pPr>
        <w:ind w:left="4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827EAC">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0273A">
      <w:start w:val="1"/>
      <w:numFmt w:val="bullet"/>
      <w:lvlText w:val="o"/>
      <w:lvlJc w:val="left"/>
      <w:pPr>
        <w:ind w:left="5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E22CC6">
      <w:start w:val="1"/>
      <w:numFmt w:val="bullet"/>
      <w:lvlText w:val="▪"/>
      <w:lvlJc w:val="left"/>
      <w:pPr>
        <w:ind w:left="6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AB7FE7"/>
    <w:multiLevelType w:val="hybridMultilevel"/>
    <w:tmpl w:val="0750C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435C09"/>
    <w:multiLevelType w:val="hybridMultilevel"/>
    <w:tmpl w:val="16BA51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2E51ED"/>
    <w:multiLevelType w:val="hybridMultilevel"/>
    <w:tmpl w:val="3D4AC87C"/>
    <w:lvl w:ilvl="0" w:tplc="427E2B0E">
      <w:numFmt w:val="bullet"/>
      <w:lvlText w:val="−"/>
      <w:lvlJc w:val="left"/>
      <w:pPr>
        <w:ind w:left="720" w:hanging="360"/>
      </w:pPr>
      <w:rPr>
        <w:rFonts w:ascii="Segoe UI Symbol" w:eastAsia="Segoe UI Symbol" w:hAnsi="Segoe UI Symbol" w:cs="Segoe UI 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386CA4"/>
    <w:multiLevelType w:val="hybridMultilevel"/>
    <w:tmpl w:val="3F866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E41927"/>
    <w:multiLevelType w:val="hybridMultilevel"/>
    <w:tmpl w:val="8FC29F96"/>
    <w:lvl w:ilvl="0" w:tplc="D28E201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B61B15"/>
    <w:multiLevelType w:val="hybridMultilevel"/>
    <w:tmpl w:val="56EAA750"/>
    <w:lvl w:ilvl="0" w:tplc="CC1A931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1247C75"/>
    <w:multiLevelType w:val="hybridMultilevel"/>
    <w:tmpl w:val="C0284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B26315"/>
    <w:multiLevelType w:val="hybridMultilevel"/>
    <w:tmpl w:val="B50CFF32"/>
    <w:lvl w:ilvl="0" w:tplc="CC1A931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6934B6"/>
    <w:multiLevelType w:val="hybridMultilevel"/>
    <w:tmpl w:val="BE1EFE88"/>
    <w:lvl w:ilvl="0" w:tplc="39501B7E">
      <w:start w:val="1"/>
      <w:numFmt w:val="decimal"/>
      <w:lvlText w:val="%1"/>
      <w:lvlJc w:val="left"/>
      <w:pPr>
        <w:ind w:left="1346"/>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3678E568">
      <w:start w:val="1"/>
      <w:numFmt w:val="lowerLetter"/>
      <w:lvlText w:val="%2"/>
      <w:lvlJc w:val="left"/>
      <w:pPr>
        <w:ind w:left="153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747C591E">
      <w:start w:val="1"/>
      <w:numFmt w:val="lowerRoman"/>
      <w:lvlText w:val="%3"/>
      <w:lvlJc w:val="left"/>
      <w:pPr>
        <w:ind w:left="225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37702EBC">
      <w:start w:val="1"/>
      <w:numFmt w:val="decimal"/>
      <w:lvlText w:val="%4"/>
      <w:lvlJc w:val="left"/>
      <w:pPr>
        <w:ind w:left="297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713C7DD2">
      <w:start w:val="1"/>
      <w:numFmt w:val="lowerLetter"/>
      <w:lvlText w:val="%5"/>
      <w:lvlJc w:val="left"/>
      <w:pPr>
        <w:ind w:left="369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56A697C8">
      <w:start w:val="1"/>
      <w:numFmt w:val="lowerRoman"/>
      <w:lvlText w:val="%6"/>
      <w:lvlJc w:val="left"/>
      <w:pPr>
        <w:ind w:left="441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7068CDF8">
      <w:start w:val="1"/>
      <w:numFmt w:val="decimal"/>
      <w:lvlText w:val="%7"/>
      <w:lvlJc w:val="left"/>
      <w:pPr>
        <w:ind w:left="513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3C10A994">
      <w:start w:val="1"/>
      <w:numFmt w:val="lowerLetter"/>
      <w:lvlText w:val="%8"/>
      <w:lvlJc w:val="left"/>
      <w:pPr>
        <w:ind w:left="585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057829BC">
      <w:start w:val="1"/>
      <w:numFmt w:val="lowerRoman"/>
      <w:lvlText w:val="%9"/>
      <w:lvlJc w:val="left"/>
      <w:pPr>
        <w:ind w:left="657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6A40783A"/>
    <w:multiLevelType w:val="hybridMultilevel"/>
    <w:tmpl w:val="784EC0B4"/>
    <w:lvl w:ilvl="0" w:tplc="C27CB2D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A44430F"/>
    <w:multiLevelType w:val="hybridMultilevel"/>
    <w:tmpl w:val="98A2F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F0C35EA"/>
    <w:multiLevelType w:val="hybridMultilevel"/>
    <w:tmpl w:val="3E70D702"/>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3"/>
    <w:lvlOverride w:ilvl="0">
      <w:lvl w:ilvl="0">
        <w:numFmt w:val="bullet"/>
        <w:lvlText w:val="·"/>
        <w:lvlJc w:val="left"/>
        <w:pPr>
          <w:tabs>
            <w:tab w:val="num" w:pos="1584"/>
          </w:tabs>
          <w:ind w:left="1224"/>
        </w:pPr>
        <w:rPr>
          <w:rFonts w:ascii="Symbol" w:hAnsi="Symbol" w:cs="Symbol"/>
          <w:snapToGrid/>
          <w:sz w:val="22"/>
          <w:szCs w:val="22"/>
        </w:rPr>
      </w:lvl>
    </w:lvlOverride>
  </w:num>
  <w:num w:numId="5">
    <w:abstractNumId w:val="3"/>
    <w:lvlOverride w:ilvl="0">
      <w:lvl w:ilvl="0">
        <w:numFmt w:val="bullet"/>
        <w:lvlText w:val="·"/>
        <w:lvlJc w:val="left"/>
        <w:pPr>
          <w:tabs>
            <w:tab w:val="num" w:pos="1584"/>
          </w:tabs>
          <w:ind w:left="1152"/>
        </w:pPr>
        <w:rPr>
          <w:rFonts w:ascii="Symbol" w:hAnsi="Symbol" w:cs="Symbol"/>
          <w:snapToGrid/>
          <w:spacing w:val="1"/>
          <w:sz w:val="22"/>
          <w:szCs w:val="22"/>
        </w:rPr>
      </w:lvl>
    </w:lvlOverride>
  </w:num>
  <w:num w:numId="6">
    <w:abstractNumId w:val="3"/>
    <w:lvlOverride w:ilvl="0">
      <w:lvl w:ilvl="0">
        <w:numFmt w:val="bullet"/>
        <w:lvlText w:val="·"/>
        <w:lvlJc w:val="left"/>
        <w:pPr>
          <w:tabs>
            <w:tab w:val="num" w:pos="360"/>
          </w:tabs>
        </w:pPr>
        <w:rPr>
          <w:rFonts w:ascii="Symbol" w:hAnsi="Symbol" w:cs="Symbol"/>
          <w:snapToGrid/>
          <w:sz w:val="22"/>
          <w:szCs w:val="22"/>
        </w:rPr>
      </w:lvl>
    </w:lvlOverride>
  </w:num>
  <w:num w:numId="7">
    <w:abstractNumId w:val="3"/>
    <w:lvlOverride w:ilvl="0">
      <w:lvl w:ilvl="0">
        <w:numFmt w:val="bullet"/>
        <w:lvlText w:val="·"/>
        <w:lvlJc w:val="left"/>
        <w:pPr>
          <w:tabs>
            <w:tab w:val="num" w:pos="1584"/>
          </w:tabs>
          <w:ind w:left="2448" w:hanging="1224"/>
        </w:pPr>
        <w:rPr>
          <w:rFonts w:ascii="Symbol" w:hAnsi="Symbol" w:cs="Symbol"/>
          <w:snapToGrid/>
          <w:sz w:val="22"/>
          <w:szCs w:val="22"/>
        </w:rPr>
      </w:lvl>
    </w:lvlOverride>
  </w:num>
  <w:num w:numId="8">
    <w:abstractNumId w:val="3"/>
    <w:lvlOverride w:ilvl="0">
      <w:lvl w:ilvl="0">
        <w:numFmt w:val="bullet"/>
        <w:lvlText w:val="·"/>
        <w:lvlJc w:val="left"/>
        <w:pPr>
          <w:tabs>
            <w:tab w:val="num" w:pos="1584"/>
          </w:tabs>
          <w:ind w:left="1152"/>
        </w:pPr>
        <w:rPr>
          <w:rFonts w:ascii="Symbol" w:hAnsi="Symbol" w:cs="Symbol"/>
          <w:snapToGrid/>
          <w:spacing w:val="5"/>
          <w:sz w:val="22"/>
          <w:szCs w:val="22"/>
        </w:rPr>
      </w:lvl>
    </w:lvlOverride>
  </w:num>
  <w:num w:numId="9">
    <w:abstractNumId w:val="2"/>
  </w:num>
  <w:num w:numId="10">
    <w:abstractNumId w:val="9"/>
  </w:num>
  <w:num w:numId="11">
    <w:abstractNumId w:val="1"/>
  </w:num>
  <w:num w:numId="12">
    <w:abstractNumId w:val="7"/>
  </w:num>
  <w:num w:numId="13">
    <w:abstractNumId w:val="20"/>
  </w:num>
  <w:num w:numId="14">
    <w:abstractNumId w:val="18"/>
  </w:num>
  <w:num w:numId="15">
    <w:abstractNumId w:val="16"/>
  </w:num>
  <w:num w:numId="16">
    <w:abstractNumId w:val="15"/>
  </w:num>
  <w:num w:numId="17">
    <w:abstractNumId w:val="12"/>
  </w:num>
  <w:num w:numId="18">
    <w:abstractNumId w:val="10"/>
  </w:num>
  <w:num w:numId="19">
    <w:abstractNumId w:val="17"/>
  </w:num>
  <w:num w:numId="20">
    <w:abstractNumId w:val="19"/>
  </w:num>
  <w:num w:numId="21">
    <w:abstractNumId w:val="5"/>
  </w:num>
  <w:num w:numId="22">
    <w:abstractNumId w:val="14"/>
  </w:num>
  <w:num w:numId="23">
    <w:abstractNumId w:val="11"/>
  </w:num>
  <w:num w:numId="24">
    <w:abstractNumId w:val="13"/>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31"/>
    <w:rsid w:val="00000B9A"/>
    <w:rsid w:val="000044A3"/>
    <w:rsid w:val="00036E2E"/>
    <w:rsid w:val="00047358"/>
    <w:rsid w:val="00094864"/>
    <w:rsid w:val="003A163A"/>
    <w:rsid w:val="00446B31"/>
    <w:rsid w:val="00460CF4"/>
    <w:rsid w:val="00483B3B"/>
    <w:rsid w:val="004D591F"/>
    <w:rsid w:val="00571FF2"/>
    <w:rsid w:val="005A21BB"/>
    <w:rsid w:val="006C0017"/>
    <w:rsid w:val="006F4DE3"/>
    <w:rsid w:val="00722D4C"/>
    <w:rsid w:val="007B6727"/>
    <w:rsid w:val="00891773"/>
    <w:rsid w:val="0092143F"/>
    <w:rsid w:val="00AB63D2"/>
    <w:rsid w:val="00C8230D"/>
    <w:rsid w:val="00C97D88"/>
    <w:rsid w:val="00CD41EF"/>
    <w:rsid w:val="00DB211D"/>
    <w:rsid w:val="00DE07AE"/>
    <w:rsid w:val="00E12C17"/>
    <w:rsid w:val="00E51FF4"/>
    <w:rsid w:val="00F50D59"/>
    <w:rsid w:val="00FA70E9"/>
    <w:rsid w:val="00FD6970"/>
    <w:rsid w:val="00FE01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3DCE25"/>
  <w15:chartTrackingRefBased/>
  <w15:docId w15:val="{26F8EA31-9360-EA42-A93E-109DE67A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4DE3"/>
    <w:pPr>
      <w:keepNext/>
      <w:widowControl w:val="0"/>
      <w:autoSpaceDE w:val="0"/>
      <w:autoSpaceDN w:val="0"/>
      <w:adjustRightInd w:val="0"/>
      <w:spacing w:before="240" w:after="60"/>
      <w:outlineLvl w:val="0"/>
    </w:pPr>
    <w:rPr>
      <w:rFonts w:ascii="Cambria" w:eastAsia="Times New Roman" w:hAnsi="Cambria" w:cs="Times New Roman"/>
      <w:b/>
      <w:bCs/>
      <w:kern w:val="32"/>
      <w:sz w:val="32"/>
      <w:szCs w:val="32"/>
      <w:lang w:eastAsia="nl-NL"/>
    </w:rPr>
  </w:style>
  <w:style w:type="paragraph" w:styleId="Kop2">
    <w:name w:val="heading 2"/>
    <w:basedOn w:val="Standaard"/>
    <w:next w:val="Standaard"/>
    <w:link w:val="Kop2Char"/>
    <w:uiPriority w:val="9"/>
    <w:unhideWhenUsed/>
    <w:qFormat/>
    <w:rsid w:val="006F4DE3"/>
    <w:pPr>
      <w:keepNext/>
      <w:widowControl w:val="0"/>
      <w:autoSpaceDE w:val="0"/>
      <w:autoSpaceDN w:val="0"/>
      <w:adjustRightInd w:val="0"/>
      <w:spacing w:before="240" w:after="60"/>
      <w:outlineLvl w:val="1"/>
    </w:pPr>
    <w:rPr>
      <w:rFonts w:ascii="Times New Roman" w:eastAsia="Times New Roman" w:hAnsi="Times New Roman" w:cs="Times New Roman"/>
      <w:b/>
      <w:bCs/>
      <w:iCs/>
      <w:sz w:val="28"/>
      <w:szCs w:val="28"/>
      <w:lang w:eastAsia="nl-NL"/>
    </w:rPr>
  </w:style>
  <w:style w:type="paragraph" w:styleId="Kop3">
    <w:name w:val="heading 3"/>
    <w:basedOn w:val="Standaard"/>
    <w:next w:val="Standaard"/>
    <w:link w:val="Kop3Char"/>
    <w:uiPriority w:val="9"/>
    <w:unhideWhenUsed/>
    <w:qFormat/>
    <w:rsid w:val="006F4DE3"/>
    <w:pPr>
      <w:keepNext/>
      <w:widowControl w:val="0"/>
      <w:autoSpaceDE w:val="0"/>
      <w:autoSpaceDN w:val="0"/>
      <w:adjustRightInd w:val="0"/>
      <w:outlineLvl w:val="2"/>
    </w:pPr>
    <w:rPr>
      <w:rFonts w:ascii="Times New Roman" w:eastAsia="Times New Roman" w:hAnsi="Times New Roman" w:cs="Times New Roman"/>
      <w:b/>
      <w:bCs/>
      <w:sz w:val="22"/>
      <w:szCs w:val="26"/>
      <w:lang w:eastAsia="nl-NL"/>
    </w:rPr>
  </w:style>
  <w:style w:type="paragraph" w:styleId="Kop4">
    <w:name w:val="heading 4"/>
    <w:basedOn w:val="Standaard"/>
    <w:next w:val="Standaard"/>
    <w:link w:val="Kop4Char"/>
    <w:uiPriority w:val="9"/>
    <w:unhideWhenUsed/>
    <w:qFormat/>
    <w:rsid w:val="006F4DE3"/>
    <w:pPr>
      <w:keepNext/>
      <w:keepLines/>
      <w:widowControl w:val="0"/>
      <w:autoSpaceDE w:val="0"/>
      <w:autoSpaceDN w:val="0"/>
      <w:adjustRightInd w:val="0"/>
      <w:spacing w:before="40"/>
      <w:outlineLvl w:val="3"/>
    </w:pPr>
    <w:rPr>
      <w:rFonts w:asciiTheme="majorHAnsi" w:eastAsiaTheme="majorEastAsia" w:hAnsiTheme="majorHAnsi" w:cstheme="majorBidi"/>
      <w:i/>
      <w:iCs/>
      <w:color w:val="2F5496" w:themeColor="accent1" w:themeShade="BF"/>
      <w:sz w:val="22"/>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7D88"/>
    <w:pPr>
      <w:ind w:left="720"/>
      <w:contextualSpacing/>
    </w:pPr>
  </w:style>
  <w:style w:type="character" w:customStyle="1" w:styleId="Kop1Char">
    <w:name w:val="Kop 1 Char"/>
    <w:basedOn w:val="Standaardalinea-lettertype"/>
    <w:link w:val="Kop1"/>
    <w:uiPriority w:val="9"/>
    <w:rsid w:val="006F4DE3"/>
    <w:rPr>
      <w:rFonts w:ascii="Cambria" w:eastAsia="Times New Roman" w:hAnsi="Cambria" w:cs="Times New Roman"/>
      <w:b/>
      <w:bCs/>
      <w:kern w:val="32"/>
      <w:sz w:val="32"/>
      <w:szCs w:val="32"/>
      <w:lang w:eastAsia="nl-NL"/>
    </w:rPr>
  </w:style>
  <w:style w:type="character" w:customStyle="1" w:styleId="Kop2Char">
    <w:name w:val="Kop 2 Char"/>
    <w:basedOn w:val="Standaardalinea-lettertype"/>
    <w:link w:val="Kop2"/>
    <w:uiPriority w:val="9"/>
    <w:rsid w:val="006F4DE3"/>
    <w:rPr>
      <w:rFonts w:ascii="Times New Roman" w:eastAsia="Times New Roman" w:hAnsi="Times New Roman" w:cs="Times New Roman"/>
      <w:b/>
      <w:bCs/>
      <w:iCs/>
      <w:sz w:val="28"/>
      <w:szCs w:val="28"/>
      <w:lang w:eastAsia="nl-NL"/>
    </w:rPr>
  </w:style>
  <w:style w:type="character" w:customStyle="1" w:styleId="Kop3Char">
    <w:name w:val="Kop 3 Char"/>
    <w:basedOn w:val="Standaardalinea-lettertype"/>
    <w:link w:val="Kop3"/>
    <w:uiPriority w:val="9"/>
    <w:rsid w:val="006F4DE3"/>
    <w:rPr>
      <w:rFonts w:ascii="Times New Roman" w:eastAsia="Times New Roman" w:hAnsi="Times New Roman" w:cs="Times New Roman"/>
      <w:b/>
      <w:bCs/>
      <w:sz w:val="22"/>
      <w:szCs w:val="26"/>
      <w:lang w:eastAsia="nl-NL"/>
    </w:rPr>
  </w:style>
  <w:style w:type="character" w:customStyle="1" w:styleId="Kop4Char">
    <w:name w:val="Kop 4 Char"/>
    <w:basedOn w:val="Standaardalinea-lettertype"/>
    <w:link w:val="Kop4"/>
    <w:uiPriority w:val="9"/>
    <w:rsid w:val="006F4DE3"/>
    <w:rPr>
      <w:rFonts w:asciiTheme="majorHAnsi" w:eastAsiaTheme="majorEastAsia" w:hAnsiTheme="majorHAnsi" w:cstheme="majorBidi"/>
      <w:i/>
      <w:iCs/>
      <w:color w:val="2F5496" w:themeColor="accent1" w:themeShade="BF"/>
      <w:sz w:val="22"/>
      <w:szCs w:val="20"/>
      <w:lang w:eastAsia="nl-NL"/>
    </w:rPr>
  </w:style>
  <w:style w:type="paragraph" w:styleId="Koptekst">
    <w:name w:val="header"/>
    <w:basedOn w:val="Standaard"/>
    <w:link w:val="KoptekstChar"/>
    <w:uiPriority w:val="99"/>
    <w:unhideWhenUsed/>
    <w:rsid w:val="006F4DE3"/>
    <w:pPr>
      <w:widowControl w:val="0"/>
      <w:tabs>
        <w:tab w:val="center" w:pos="4536"/>
        <w:tab w:val="right" w:pos="9072"/>
      </w:tabs>
      <w:autoSpaceDE w:val="0"/>
      <w:autoSpaceDN w:val="0"/>
      <w:adjustRightInd w:val="0"/>
    </w:pPr>
    <w:rPr>
      <w:rFonts w:ascii="Times New Roman" w:eastAsia="Times New Roman" w:hAnsi="Times New Roman" w:cs="Times New Roman"/>
      <w:sz w:val="22"/>
      <w:szCs w:val="20"/>
      <w:lang w:eastAsia="nl-NL"/>
    </w:rPr>
  </w:style>
  <w:style w:type="character" w:customStyle="1" w:styleId="KoptekstChar">
    <w:name w:val="Koptekst Char"/>
    <w:basedOn w:val="Standaardalinea-lettertype"/>
    <w:link w:val="Koptekst"/>
    <w:uiPriority w:val="99"/>
    <w:rsid w:val="006F4DE3"/>
    <w:rPr>
      <w:rFonts w:ascii="Times New Roman" w:eastAsia="Times New Roman" w:hAnsi="Times New Roman" w:cs="Times New Roman"/>
      <w:sz w:val="22"/>
      <w:szCs w:val="20"/>
      <w:lang w:eastAsia="nl-NL"/>
    </w:rPr>
  </w:style>
  <w:style w:type="paragraph" w:styleId="Voettekst">
    <w:name w:val="footer"/>
    <w:basedOn w:val="Standaard"/>
    <w:link w:val="VoettekstChar"/>
    <w:uiPriority w:val="99"/>
    <w:unhideWhenUsed/>
    <w:rsid w:val="006F4DE3"/>
    <w:pPr>
      <w:widowControl w:val="0"/>
      <w:tabs>
        <w:tab w:val="center" w:pos="4536"/>
        <w:tab w:val="right" w:pos="9072"/>
      </w:tabs>
      <w:autoSpaceDE w:val="0"/>
      <w:autoSpaceDN w:val="0"/>
      <w:adjustRightInd w:val="0"/>
    </w:pPr>
    <w:rPr>
      <w:rFonts w:ascii="Times New Roman" w:eastAsia="Times New Roman" w:hAnsi="Times New Roman" w:cs="Times New Roman"/>
      <w:sz w:val="22"/>
      <w:szCs w:val="20"/>
      <w:lang w:eastAsia="nl-NL"/>
    </w:rPr>
  </w:style>
  <w:style w:type="character" w:customStyle="1" w:styleId="VoettekstChar">
    <w:name w:val="Voettekst Char"/>
    <w:basedOn w:val="Standaardalinea-lettertype"/>
    <w:link w:val="Voettekst"/>
    <w:uiPriority w:val="99"/>
    <w:rsid w:val="006F4DE3"/>
    <w:rPr>
      <w:rFonts w:ascii="Times New Roman" w:eastAsia="Times New Roman" w:hAnsi="Times New Roman" w:cs="Times New Roman"/>
      <w:sz w:val="22"/>
      <w:szCs w:val="20"/>
      <w:lang w:eastAsia="nl-NL"/>
    </w:rPr>
  </w:style>
  <w:style w:type="paragraph" w:styleId="Titel">
    <w:name w:val="Title"/>
    <w:basedOn w:val="Standaard"/>
    <w:next w:val="Standaard"/>
    <w:link w:val="TitelChar"/>
    <w:uiPriority w:val="10"/>
    <w:qFormat/>
    <w:rsid w:val="006F4DE3"/>
    <w:pPr>
      <w:widowControl w:val="0"/>
      <w:autoSpaceDE w:val="0"/>
      <w:autoSpaceDN w:val="0"/>
      <w:adjustRightInd w:val="0"/>
      <w:spacing w:before="240" w:after="60"/>
      <w:jc w:val="center"/>
      <w:outlineLvl w:val="0"/>
    </w:pPr>
    <w:rPr>
      <w:rFonts w:ascii="Cambria" w:eastAsia="Times New Roman" w:hAnsi="Cambria" w:cs="Times New Roman"/>
      <w:b/>
      <w:bCs/>
      <w:kern w:val="28"/>
      <w:sz w:val="32"/>
      <w:szCs w:val="32"/>
      <w:lang w:eastAsia="nl-NL"/>
    </w:rPr>
  </w:style>
  <w:style w:type="character" w:customStyle="1" w:styleId="TitelChar">
    <w:name w:val="Titel Char"/>
    <w:basedOn w:val="Standaardalinea-lettertype"/>
    <w:link w:val="Titel"/>
    <w:uiPriority w:val="10"/>
    <w:rsid w:val="006F4DE3"/>
    <w:rPr>
      <w:rFonts w:ascii="Cambria" w:eastAsia="Times New Roman" w:hAnsi="Cambria" w:cs="Times New Roman"/>
      <w:b/>
      <w:bCs/>
      <w:kern w:val="28"/>
      <w:sz w:val="32"/>
      <w:szCs w:val="32"/>
      <w:lang w:eastAsia="nl-NL"/>
    </w:rPr>
  </w:style>
  <w:style w:type="character" w:styleId="Zwaar">
    <w:name w:val="Strong"/>
    <w:uiPriority w:val="22"/>
    <w:qFormat/>
    <w:rsid w:val="006F4DE3"/>
    <w:rPr>
      <w:b/>
      <w:bCs/>
    </w:rPr>
  </w:style>
  <w:style w:type="paragraph" w:customStyle="1" w:styleId="examenvraag">
    <w:name w:val="examen vraag"/>
    <w:basedOn w:val="Standaard"/>
    <w:uiPriority w:val="99"/>
    <w:qFormat/>
    <w:rsid w:val="006F4DE3"/>
    <w:pPr>
      <w:widowControl w:val="0"/>
      <w:tabs>
        <w:tab w:val="left" w:pos="0"/>
      </w:tabs>
      <w:autoSpaceDE w:val="0"/>
      <w:autoSpaceDN w:val="0"/>
      <w:adjustRightInd w:val="0"/>
      <w:ind w:left="426" w:hanging="993"/>
    </w:pPr>
    <w:rPr>
      <w:rFonts w:ascii="Times New Roman" w:eastAsia="Times New Roman" w:hAnsi="Times New Roman" w:cs="Times New Roman"/>
      <w:sz w:val="22"/>
      <w:szCs w:val="22"/>
      <w:lang w:eastAsia="nl-NL"/>
    </w:rPr>
  </w:style>
  <w:style w:type="table" w:customStyle="1" w:styleId="Onopgemaaktetabel11">
    <w:name w:val="Onopgemaakte tabel 11"/>
    <w:basedOn w:val="Standaardtabel"/>
    <w:uiPriority w:val="41"/>
    <w:rsid w:val="006F4DE3"/>
    <w:rPr>
      <w:rFonts w:ascii="Calibri" w:eastAsia="Times New Roman" w:hAnsi="Calibri" w:cs="Times New Roman"/>
      <w:sz w:val="20"/>
      <w:szCs w:val="20"/>
      <w:lang w:eastAsia="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
    <w:name w:val="Table Grid"/>
    <w:basedOn w:val="Standaardtabel"/>
    <w:uiPriority w:val="59"/>
    <w:rsid w:val="006F4DE3"/>
    <w:rPr>
      <w:rFonts w:ascii="Calibri" w:eastAsia="Times New Roman"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6F4DE3"/>
    <w:rPr>
      <w:rFonts w:ascii="Calibri" w:eastAsia="Times New Roman" w:hAnsi="Calibri" w:cs="Times New Roman"/>
      <w:sz w:val="20"/>
      <w:szCs w:val="20"/>
      <w:lang w:eastAsia="nl-NL"/>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band1Horz">
      <w:tblPr/>
      <w:tcPr>
        <w:shd w:val="clear" w:color="auto" w:fill="D9D9D9" w:themeFill="background1" w:themeFillShade="D9"/>
      </w:tcPr>
    </w:tblStylePr>
  </w:style>
  <w:style w:type="table" w:customStyle="1" w:styleId="Stijl01">
    <w:name w:val="Stijl 01"/>
    <w:basedOn w:val="Tabelrasterlicht1"/>
    <w:uiPriority w:val="99"/>
    <w:rsid w:val="006F4DE3"/>
    <w:tblPr/>
    <w:tblStylePr w:type="band1Horz">
      <w:tblPr/>
      <w:tcPr>
        <w:shd w:val="clear" w:color="auto" w:fill="D9D9D9" w:themeFill="background1" w:themeFillShade="D9"/>
      </w:tcPr>
    </w:tblStylePr>
  </w:style>
  <w:style w:type="character" w:styleId="Tekstvantijdelijkeaanduiding">
    <w:name w:val="Placeholder Text"/>
    <w:basedOn w:val="Standaardalinea-lettertype"/>
    <w:uiPriority w:val="99"/>
    <w:semiHidden/>
    <w:rsid w:val="006F4DE3"/>
    <w:rPr>
      <w:color w:val="808080"/>
    </w:rPr>
  </w:style>
  <w:style w:type="paragraph" w:styleId="Ondertitel">
    <w:name w:val="Subtitle"/>
    <w:basedOn w:val="Standaard"/>
    <w:next w:val="Standaard"/>
    <w:link w:val="OndertitelChar"/>
    <w:uiPriority w:val="11"/>
    <w:qFormat/>
    <w:rsid w:val="006F4DE3"/>
    <w:pPr>
      <w:widowControl w:val="0"/>
      <w:numPr>
        <w:ilvl w:val="1"/>
      </w:numPr>
      <w:autoSpaceDE w:val="0"/>
      <w:autoSpaceDN w:val="0"/>
      <w:adjustRightInd w:val="0"/>
    </w:pPr>
    <w:rPr>
      <w:rFonts w:ascii="Times New Roman" w:eastAsiaTheme="minorEastAsia" w:hAnsi="Times New Roman"/>
      <w:b/>
      <w:sz w:val="22"/>
      <w:szCs w:val="22"/>
      <w:lang w:eastAsia="nl-NL"/>
    </w:rPr>
  </w:style>
  <w:style w:type="character" w:customStyle="1" w:styleId="OndertitelChar">
    <w:name w:val="Ondertitel Char"/>
    <w:basedOn w:val="Standaardalinea-lettertype"/>
    <w:link w:val="Ondertitel"/>
    <w:uiPriority w:val="11"/>
    <w:rsid w:val="006F4DE3"/>
    <w:rPr>
      <w:rFonts w:ascii="Times New Roman" w:eastAsiaTheme="minorEastAsia" w:hAnsi="Times New Roman"/>
      <w:b/>
      <w:sz w:val="22"/>
      <w:szCs w:val="22"/>
      <w:lang w:eastAsia="nl-NL"/>
    </w:rPr>
  </w:style>
  <w:style w:type="paragraph" w:styleId="Kopvaninhoudsopgave">
    <w:name w:val="TOC Heading"/>
    <w:basedOn w:val="Kop1"/>
    <w:next w:val="Standaard"/>
    <w:uiPriority w:val="39"/>
    <w:unhideWhenUsed/>
    <w:qFormat/>
    <w:rsid w:val="006F4DE3"/>
    <w:pPr>
      <w:keepLines/>
      <w:widowControl/>
      <w:autoSpaceDE/>
      <w:autoSpaceDN/>
      <w:adjustRightInd/>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Inhopg2">
    <w:name w:val="toc 2"/>
    <w:basedOn w:val="Standaard"/>
    <w:next w:val="Standaard"/>
    <w:autoRedefine/>
    <w:uiPriority w:val="39"/>
    <w:unhideWhenUsed/>
    <w:rsid w:val="006F4DE3"/>
    <w:pPr>
      <w:widowControl w:val="0"/>
      <w:autoSpaceDE w:val="0"/>
      <w:autoSpaceDN w:val="0"/>
      <w:adjustRightInd w:val="0"/>
      <w:spacing w:before="240"/>
    </w:pPr>
    <w:rPr>
      <w:rFonts w:eastAsia="Times New Roman" w:cs="Times New Roman"/>
      <w:b/>
      <w:bCs/>
      <w:sz w:val="22"/>
      <w:szCs w:val="20"/>
      <w:lang w:eastAsia="nl-NL"/>
    </w:rPr>
  </w:style>
  <w:style w:type="paragraph" w:styleId="Inhopg3">
    <w:name w:val="toc 3"/>
    <w:basedOn w:val="Standaard"/>
    <w:next w:val="Standaard"/>
    <w:autoRedefine/>
    <w:uiPriority w:val="39"/>
    <w:unhideWhenUsed/>
    <w:rsid w:val="006F4DE3"/>
    <w:pPr>
      <w:widowControl w:val="0"/>
      <w:autoSpaceDE w:val="0"/>
      <w:autoSpaceDN w:val="0"/>
      <w:adjustRightInd w:val="0"/>
      <w:ind w:left="200"/>
    </w:pPr>
    <w:rPr>
      <w:rFonts w:eastAsia="Times New Roman" w:cs="Times New Roman"/>
      <w:sz w:val="22"/>
      <w:szCs w:val="20"/>
      <w:lang w:eastAsia="nl-NL"/>
    </w:rPr>
  </w:style>
  <w:style w:type="character" w:styleId="Hyperlink">
    <w:name w:val="Hyperlink"/>
    <w:basedOn w:val="Standaardalinea-lettertype"/>
    <w:uiPriority w:val="99"/>
    <w:unhideWhenUsed/>
    <w:rsid w:val="006F4DE3"/>
    <w:rPr>
      <w:color w:val="0563C1" w:themeColor="hyperlink"/>
      <w:u w:val="single"/>
    </w:rPr>
  </w:style>
  <w:style w:type="paragraph" w:styleId="Inhopg4">
    <w:name w:val="toc 4"/>
    <w:basedOn w:val="Standaard"/>
    <w:next w:val="Standaard"/>
    <w:autoRedefine/>
    <w:uiPriority w:val="39"/>
    <w:unhideWhenUsed/>
    <w:rsid w:val="006F4DE3"/>
    <w:pPr>
      <w:widowControl w:val="0"/>
      <w:autoSpaceDE w:val="0"/>
      <w:autoSpaceDN w:val="0"/>
      <w:adjustRightInd w:val="0"/>
      <w:ind w:left="400"/>
    </w:pPr>
    <w:rPr>
      <w:rFonts w:eastAsia="Times New Roman" w:cs="Times New Roman"/>
      <w:sz w:val="22"/>
      <w:szCs w:val="20"/>
      <w:lang w:eastAsia="nl-NL"/>
    </w:rPr>
  </w:style>
  <w:style w:type="paragraph" w:styleId="Inhopg1">
    <w:name w:val="toc 1"/>
    <w:basedOn w:val="Standaard"/>
    <w:next w:val="Standaard"/>
    <w:autoRedefine/>
    <w:uiPriority w:val="39"/>
    <w:unhideWhenUsed/>
    <w:rsid w:val="006F4DE3"/>
    <w:pPr>
      <w:widowControl w:val="0"/>
      <w:autoSpaceDE w:val="0"/>
      <w:autoSpaceDN w:val="0"/>
      <w:adjustRightInd w:val="0"/>
      <w:spacing w:before="360"/>
    </w:pPr>
    <w:rPr>
      <w:rFonts w:asciiTheme="majorHAnsi" w:eastAsia="Times New Roman" w:hAnsiTheme="majorHAnsi" w:cs="Times New Roman"/>
      <w:b/>
      <w:bCs/>
      <w:caps/>
      <w:lang w:eastAsia="nl-NL"/>
    </w:rPr>
  </w:style>
  <w:style w:type="paragraph" w:styleId="Inhopg5">
    <w:name w:val="toc 5"/>
    <w:basedOn w:val="Standaard"/>
    <w:next w:val="Standaard"/>
    <w:autoRedefine/>
    <w:uiPriority w:val="39"/>
    <w:unhideWhenUsed/>
    <w:rsid w:val="006F4DE3"/>
    <w:pPr>
      <w:widowControl w:val="0"/>
      <w:autoSpaceDE w:val="0"/>
      <w:autoSpaceDN w:val="0"/>
      <w:adjustRightInd w:val="0"/>
      <w:ind w:left="600"/>
    </w:pPr>
    <w:rPr>
      <w:rFonts w:eastAsia="Times New Roman" w:cs="Times New Roman"/>
      <w:sz w:val="22"/>
      <w:szCs w:val="20"/>
      <w:lang w:eastAsia="nl-NL"/>
    </w:rPr>
  </w:style>
  <w:style w:type="paragraph" w:styleId="Inhopg6">
    <w:name w:val="toc 6"/>
    <w:basedOn w:val="Standaard"/>
    <w:next w:val="Standaard"/>
    <w:autoRedefine/>
    <w:uiPriority w:val="39"/>
    <w:unhideWhenUsed/>
    <w:rsid w:val="006F4DE3"/>
    <w:pPr>
      <w:widowControl w:val="0"/>
      <w:autoSpaceDE w:val="0"/>
      <w:autoSpaceDN w:val="0"/>
      <w:adjustRightInd w:val="0"/>
      <w:ind w:left="800"/>
    </w:pPr>
    <w:rPr>
      <w:rFonts w:eastAsia="Times New Roman" w:cs="Times New Roman"/>
      <w:sz w:val="22"/>
      <w:szCs w:val="20"/>
      <w:lang w:eastAsia="nl-NL"/>
    </w:rPr>
  </w:style>
  <w:style w:type="paragraph" w:styleId="Inhopg7">
    <w:name w:val="toc 7"/>
    <w:basedOn w:val="Standaard"/>
    <w:next w:val="Standaard"/>
    <w:autoRedefine/>
    <w:uiPriority w:val="39"/>
    <w:unhideWhenUsed/>
    <w:rsid w:val="006F4DE3"/>
    <w:pPr>
      <w:widowControl w:val="0"/>
      <w:autoSpaceDE w:val="0"/>
      <w:autoSpaceDN w:val="0"/>
      <w:adjustRightInd w:val="0"/>
      <w:ind w:left="1000"/>
    </w:pPr>
    <w:rPr>
      <w:rFonts w:eastAsia="Times New Roman" w:cs="Times New Roman"/>
      <w:sz w:val="22"/>
      <w:szCs w:val="20"/>
      <w:lang w:eastAsia="nl-NL"/>
    </w:rPr>
  </w:style>
  <w:style w:type="paragraph" w:styleId="Inhopg8">
    <w:name w:val="toc 8"/>
    <w:basedOn w:val="Standaard"/>
    <w:next w:val="Standaard"/>
    <w:autoRedefine/>
    <w:uiPriority w:val="39"/>
    <w:unhideWhenUsed/>
    <w:rsid w:val="006F4DE3"/>
    <w:pPr>
      <w:widowControl w:val="0"/>
      <w:autoSpaceDE w:val="0"/>
      <w:autoSpaceDN w:val="0"/>
      <w:adjustRightInd w:val="0"/>
      <w:ind w:left="1200"/>
    </w:pPr>
    <w:rPr>
      <w:rFonts w:eastAsia="Times New Roman" w:cs="Times New Roman"/>
      <w:sz w:val="22"/>
      <w:szCs w:val="20"/>
      <w:lang w:eastAsia="nl-NL"/>
    </w:rPr>
  </w:style>
  <w:style w:type="paragraph" w:styleId="Inhopg9">
    <w:name w:val="toc 9"/>
    <w:basedOn w:val="Standaard"/>
    <w:next w:val="Standaard"/>
    <w:autoRedefine/>
    <w:uiPriority w:val="39"/>
    <w:unhideWhenUsed/>
    <w:rsid w:val="006F4DE3"/>
    <w:pPr>
      <w:widowControl w:val="0"/>
      <w:autoSpaceDE w:val="0"/>
      <w:autoSpaceDN w:val="0"/>
      <w:adjustRightInd w:val="0"/>
      <w:ind w:left="1400"/>
    </w:pPr>
    <w:rPr>
      <w:rFonts w:eastAsia="Times New Roman" w:cs="Times New Roman"/>
      <w:sz w:val="22"/>
      <w:szCs w:val="20"/>
      <w:lang w:eastAsia="nl-NL"/>
    </w:rPr>
  </w:style>
  <w:style w:type="table" w:customStyle="1" w:styleId="TableGrid">
    <w:name w:val="TableGrid"/>
    <w:rsid w:val="006F4DE3"/>
    <w:rPr>
      <w:rFonts w:eastAsiaTheme="minorEastAsia"/>
      <w:sz w:val="22"/>
      <w:szCs w:val="22"/>
      <w:lang w:eastAsia="nl-NL"/>
    </w:r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6F4DE3"/>
    <w:rPr>
      <w:sz w:val="16"/>
      <w:szCs w:val="16"/>
    </w:rPr>
  </w:style>
  <w:style w:type="paragraph" w:styleId="Tekstopmerking">
    <w:name w:val="annotation text"/>
    <w:basedOn w:val="Standaard"/>
    <w:link w:val="TekstopmerkingChar"/>
    <w:uiPriority w:val="99"/>
    <w:semiHidden/>
    <w:unhideWhenUsed/>
    <w:rsid w:val="006F4DE3"/>
    <w:pPr>
      <w:widowControl w:val="0"/>
      <w:autoSpaceDE w:val="0"/>
      <w:autoSpaceDN w:val="0"/>
      <w:adjustRightInd w:val="0"/>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uiPriority w:val="99"/>
    <w:semiHidden/>
    <w:rsid w:val="006F4DE3"/>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F4DE3"/>
    <w:rPr>
      <w:b/>
      <w:bCs/>
    </w:rPr>
  </w:style>
  <w:style w:type="character" w:customStyle="1" w:styleId="OnderwerpvanopmerkingChar">
    <w:name w:val="Onderwerp van opmerking Char"/>
    <w:basedOn w:val="TekstopmerkingChar"/>
    <w:link w:val="Onderwerpvanopmerking"/>
    <w:uiPriority w:val="99"/>
    <w:semiHidden/>
    <w:rsid w:val="006F4DE3"/>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6F4DE3"/>
    <w:pPr>
      <w:widowControl w:val="0"/>
      <w:autoSpaceDE w:val="0"/>
      <w:autoSpaceDN w:val="0"/>
      <w:adjustRightInd w:val="0"/>
    </w:pPr>
    <w:rPr>
      <w:rFonts w:ascii="Segoe UI" w:eastAsia="Times New Roman" w:hAnsi="Segoe UI" w:cs="Segoe UI"/>
      <w:sz w:val="18"/>
      <w:szCs w:val="18"/>
      <w:lang w:eastAsia="nl-NL"/>
    </w:rPr>
  </w:style>
  <w:style w:type="character" w:customStyle="1" w:styleId="BallontekstChar">
    <w:name w:val="Ballontekst Char"/>
    <w:basedOn w:val="Standaardalinea-lettertype"/>
    <w:link w:val="Ballontekst"/>
    <w:uiPriority w:val="99"/>
    <w:semiHidden/>
    <w:rsid w:val="006F4DE3"/>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3560</Words>
  <Characters>19581</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Oudwater, M.E. (Mariska)</cp:lastModifiedBy>
  <cp:revision>8</cp:revision>
  <dcterms:created xsi:type="dcterms:W3CDTF">2019-09-12T11:22:00Z</dcterms:created>
  <dcterms:modified xsi:type="dcterms:W3CDTF">2019-11-07T12:12:00Z</dcterms:modified>
</cp:coreProperties>
</file>