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F0" w:rsidRDefault="00F406AB">
      <w:pPr>
        <w:rPr>
          <w:rFonts w:asciiTheme="majorHAnsi" w:hAnsiTheme="majorHAnsi"/>
          <w:b/>
          <w:u w:val="single"/>
        </w:rPr>
      </w:pPr>
      <w:bookmarkStart w:id="0" w:name="_GoBack"/>
      <w:bookmarkEnd w:id="0"/>
      <w:r w:rsidRPr="00F406AB">
        <w:rPr>
          <w:rFonts w:asciiTheme="majorHAnsi" w:hAnsiTheme="majorHAnsi"/>
          <w:b/>
          <w:u w:val="single"/>
        </w:rPr>
        <w:t>Notities werkgroep publicatie wiskunde vo-hbo 5 maart 2019</w:t>
      </w:r>
    </w:p>
    <w:p w:rsidR="00F406AB" w:rsidRDefault="00F406AB">
      <w:pPr>
        <w:rPr>
          <w:rFonts w:asciiTheme="majorHAnsi" w:hAnsiTheme="majorHAnsi"/>
        </w:rPr>
      </w:pPr>
      <w:r w:rsidRPr="00F406AB">
        <w:rPr>
          <w:rFonts w:asciiTheme="majorHAnsi" w:hAnsiTheme="majorHAnsi"/>
          <w:b/>
        </w:rPr>
        <w:t xml:space="preserve">Aanwezig: </w:t>
      </w:r>
      <w:r>
        <w:rPr>
          <w:rFonts w:asciiTheme="majorHAnsi" w:hAnsiTheme="majorHAnsi"/>
        </w:rPr>
        <w:t xml:space="preserve"> Wim Caspers, Carla Spek, Gertjan Breevaart, Elles van den Bergh, Martine van der Post, Christa Ros, Shahin Shahla, Hans </w:t>
      </w:r>
      <w:proofErr w:type="spellStart"/>
      <w:r>
        <w:rPr>
          <w:rFonts w:asciiTheme="majorHAnsi" w:hAnsiTheme="majorHAnsi"/>
        </w:rPr>
        <w:t>Gallmann</w:t>
      </w:r>
      <w:proofErr w:type="spellEnd"/>
      <w:r>
        <w:rPr>
          <w:rFonts w:asciiTheme="majorHAnsi" w:hAnsiTheme="majorHAnsi"/>
        </w:rPr>
        <w:t>, Marion Schiffers</w:t>
      </w:r>
    </w:p>
    <w:p w:rsidR="00F406AB" w:rsidRDefault="00F406AB">
      <w:pPr>
        <w:rPr>
          <w:rFonts w:asciiTheme="majorHAnsi" w:hAnsiTheme="majorHAnsi"/>
          <w:b/>
        </w:rPr>
      </w:pPr>
      <w:r w:rsidRPr="00F406AB">
        <w:rPr>
          <w:rFonts w:asciiTheme="majorHAnsi" w:hAnsiTheme="majorHAnsi"/>
          <w:b/>
        </w:rPr>
        <w:t>Algemene opmerkingen met betrekking tot de publicatie wiskunde</w:t>
      </w:r>
    </w:p>
    <w:p w:rsidR="00922E0D" w:rsidRDefault="00F406AB" w:rsidP="00F406AB">
      <w:pPr>
        <w:pStyle w:val="Lijstalinea"/>
        <w:numPr>
          <w:ilvl w:val="0"/>
          <w:numId w:val="2"/>
        </w:numPr>
        <w:rPr>
          <w:rFonts w:asciiTheme="majorHAnsi" w:hAnsiTheme="majorHAnsi"/>
        </w:rPr>
      </w:pPr>
      <w:r>
        <w:rPr>
          <w:rFonts w:asciiTheme="majorHAnsi" w:hAnsiTheme="majorHAnsi"/>
        </w:rPr>
        <w:t>De publicatie moet leerlingen helpen om een realistische keuze te maken wanneer ze opteren voor een technische studie</w:t>
      </w:r>
      <w:r w:rsidR="00135440">
        <w:rPr>
          <w:rFonts w:asciiTheme="majorHAnsi" w:hAnsiTheme="majorHAnsi"/>
        </w:rPr>
        <w:t xml:space="preserve"> en valse hoop vermijden. </w:t>
      </w:r>
    </w:p>
    <w:p w:rsidR="00135440" w:rsidRDefault="00135440" w:rsidP="00F406AB">
      <w:pPr>
        <w:pStyle w:val="Lijstalinea"/>
        <w:numPr>
          <w:ilvl w:val="0"/>
          <w:numId w:val="2"/>
        </w:numPr>
        <w:rPr>
          <w:rFonts w:asciiTheme="majorHAnsi" w:hAnsiTheme="majorHAnsi"/>
        </w:rPr>
      </w:pPr>
      <w:r>
        <w:rPr>
          <w:rFonts w:asciiTheme="majorHAnsi" w:hAnsiTheme="majorHAnsi"/>
        </w:rPr>
        <w:t xml:space="preserve">Realistisch is een eindexamenscore van minimaal 7,5 voor wiskunde B al zal dit ook altijd gepaard moeten gaan met een goede studie-/werkhouding. Voor studenten met alleen wiskunde A of geen wiskunde in het pakket moet duidelijk zijn dat het een harde dobber gaat worden. Voorafgaand aan de studiekeuze kan een toets tijdens het startgesprek een behulpzaam middel zijn om deze inschatting wederkerig te maken. </w:t>
      </w:r>
    </w:p>
    <w:p w:rsidR="00135440" w:rsidRDefault="00135440" w:rsidP="00F406AB">
      <w:pPr>
        <w:pStyle w:val="Lijstalinea"/>
        <w:numPr>
          <w:ilvl w:val="0"/>
          <w:numId w:val="2"/>
        </w:numPr>
        <w:rPr>
          <w:rFonts w:asciiTheme="majorHAnsi" w:hAnsiTheme="majorHAnsi"/>
        </w:rPr>
      </w:pPr>
      <w:r>
        <w:rPr>
          <w:rFonts w:asciiTheme="majorHAnsi" w:hAnsiTheme="majorHAnsi"/>
        </w:rPr>
        <w:t xml:space="preserve">De gebruikte inhoud, taal en uitstraling van de publicatie moeten herkenbaar en aantrekkelijk zijn voor leerlingen/studenten. Het concept zal dan ook aan een aantal leerlingen worden voorgelegd voor feedback. Het bieden van een realistisch beeld moet samengaan met een enthousiasmerende toon voor het vak(gebied). </w:t>
      </w:r>
    </w:p>
    <w:p w:rsidR="00135440" w:rsidRDefault="00135440" w:rsidP="00F406AB">
      <w:pPr>
        <w:pStyle w:val="Lijstalinea"/>
        <w:numPr>
          <w:ilvl w:val="0"/>
          <w:numId w:val="2"/>
        </w:numPr>
        <w:rPr>
          <w:rFonts w:asciiTheme="majorHAnsi" w:hAnsiTheme="majorHAnsi"/>
        </w:rPr>
      </w:pPr>
      <w:r>
        <w:rPr>
          <w:rFonts w:asciiTheme="majorHAnsi" w:hAnsiTheme="majorHAnsi"/>
        </w:rPr>
        <w:t xml:space="preserve">De publicatie is in eerste instantie bedoeld voor  havo leerlingen, maar de geboden informatie moet ook bruikbaar zijn voor mbo studenten. </w:t>
      </w:r>
    </w:p>
    <w:p w:rsidR="00922E0D" w:rsidRDefault="00135440" w:rsidP="00F406AB">
      <w:pPr>
        <w:pStyle w:val="Lijstalinea"/>
        <w:numPr>
          <w:ilvl w:val="0"/>
          <w:numId w:val="2"/>
        </w:numPr>
        <w:rPr>
          <w:rFonts w:asciiTheme="majorHAnsi" w:hAnsiTheme="majorHAnsi"/>
        </w:rPr>
      </w:pPr>
      <w:r>
        <w:rPr>
          <w:rFonts w:asciiTheme="majorHAnsi" w:hAnsiTheme="majorHAnsi"/>
        </w:rPr>
        <w:t xml:space="preserve">Voorgesteld wordt om de syllabus wiskunde B als vertrekpunt te nemen </w:t>
      </w:r>
      <w:r w:rsidR="00922E0D">
        <w:rPr>
          <w:rFonts w:asciiTheme="majorHAnsi" w:hAnsiTheme="majorHAnsi"/>
        </w:rPr>
        <w:t>omdat leerlingen de materie dan kunnen herkennen.</w:t>
      </w:r>
    </w:p>
    <w:p w:rsidR="00922E0D" w:rsidRDefault="00922E0D" w:rsidP="00F406AB">
      <w:pPr>
        <w:pStyle w:val="Lijstalinea"/>
        <w:numPr>
          <w:ilvl w:val="0"/>
          <w:numId w:val="2"/>
        </w:numPr>
        <w:rPr>
          <w:rFonts w:asciiTheme="majorHAnsi" w:hAnsiTheme="majorHAnsi"/>
        </w:rPr>
      </w:pPr>
      <w:r>
        <w:rPr>
          <w:rFonts w:asciiTheme="majorHAnsi" w:hAnsiTheme="majorHAnsi"/>
        </w:rPr>
        <w:t>Voorgesteld wordt ook om per opleiding een weekschema op te nemen, zodat inzichtelijk wordt hoe de lesuren zijn opgebouwd, hoeveel contacturen er zijn, hoeveel zelfstudie/huiswerk verwacht wordt.</w:t>
      </w:r>
    </w:p>
    <w:p w:rsidR="00922E0D" w:rsidRDefault="00922E0D" w:rsidP="00F406AB">
      <w:pPr>
        <w:pStyle w:val="Lijstalinea"/>
        <w:numPr>
          <w:ilvl w:val="0"/>
          <w:numId w:val="2"/>
        </w:numPr>
        <w:rPr>
          <w:rFonts w:asciiTheme="majorHAnsi" w:hAnsiTheme="majorHAnsi"/>
        </w:rPr>
      </w:pPr>
      <w:r>
        <w:rPr>
          <w:rFonts w:asciiTheme="majorHAnsi" w:hAnsiTheme="majorHAnsi"/>
        </w:rPr>
        <w:t>Ook moet duidelijk worden wat het tempo is waarin wordt gewerkt (‘’1 boek in 5 weken”), hoe (regelmatig) wordt getoetst en hoe het eindcijfer wordt bepaald.</w:t>
      </w:r>
    </w:p>
    <w:p w:rsidR="00922E0D" w:rsidRDefault="00922E0D" w:rsidP="00F406AB">
      <w:pPr>
        <w:pStyle w:val="Lijstalinea"/>
        <w:numPr>
          <w:ilvl w:val="0"/>
          <w:numId w:val="2"/>
        </w:numPr>
        <w:rPr>
          <w:rFonts w:asciiTheme="majorHAnsi" w:hAnsiTheme="majorHAnsi"/>
        </w:rPr>
      </w:pPr>
      <w:r>
        <w:rPr>
          <w:rFonts w:asciiTheme="majorHAnsi" w:hAnsiTheme="majorHAnsi"/>
        </w:rPr>
        <w:t>Visueel maken wat je per opleiding in de basis moet kennen en kunnen, wat nog gaat volgen en waar dit heen leidt,</w:t>
      </w:r>
    </w:p>
    <w:p w:rsidR="00922E0D" w:rsidRDefault="00922E0D" w:rsidP="00F406AB">
      <w:pPr>
        <w:pStyle w:val="Lijstalinea"/>
        <w:numPr>
          <w:ilvl w:val="0"/>
          <w:numId w:val="2"/>
        </w:numPr>
        <w:rPr>
          <w:rFonts w:asciiTheme="majorHAnsi" w:hAnsiTheme="majorHAnsi"/>
        </w:rPr>
      </w:pPr>
      <w:r>
        <w:rPr>
          <w:rFonts w:asciiTheme="majorHAnsi" w:hAnsiTheme="majorHAnsi"/>
        </w:rPr>
        <w:t>Aangeven wat bijvoorbeeld nog de rol is van de grafische rekenmachine (niet meer in gebruik alleen nog om jezelf te controleren),</w:t>
      </w:r>
    </w:p>
    <w:p w:rsidR="00922E0D" w:rsidRDefault="00922E0D" w:rsidP="00F406AB">
      <w:pPr>
        <w:pStyle w:val="Lijstalinea"/>
        <w:numPr>
          <w:ilvl w:val="0"/>
          <w:numId w:val="2"/>
        </w:numPr>
        <w:rPr>
          <w:rFonts w:asciiTheme="majorHAnsi" w:hAnsiTheme="majorHAnsi"/>
        </w:rPr>
      </w:pPr>
      <w:r>
        <w:rPr>
          <w:rFonts w:asciiTheme="majorHAnsi" w:hAnsiTheme="majorHAnsi"/>
        </w:rPr>
        <w:t xml:space="preserve">Contactgegevens van de opleiding opnemen. </w:t>
      </w:r>
    </w:p>
    <w:p w:rsidR="0079555C" w:rsidRDefault="0079555C" w:rsidP="00F406AB">
      <w:pPr>
        <w:pStyle w:val="Lijstalinea"/>
        <w:numPr>
          <w:ilvl w:val="0"/>
          <w:numId w:val="2"/>
        </w:numPr>
        <w:rPr>
          <w:rFonts w:asciiTheme="majorHAnsi" w:hAnsiTheme="majorHAnsi"/>
        </w:rPr>
      </w:pPr>
      <w:r>
        <w:rPr>
          <w:rFonts w:asciiTheme="majorHAnsi" w:hAnsiTheme="majorHAnsi"/>
        </w:rPr>
        <w:t xml:space="preserve">De publicatie komt zowel digitaal (met extra materiaal) als in hand-out beschikbaar. </w:t>
      </w:r>
    </w:p>
    <w:p w:rsidR="00922E0D" w:rsidRPr="00922E0D" w:rsidRDefault="00922E0D" w:rsidP="00922E0D">
      <w:pPr>
        <w:rPr>
          <w:rFonts w:asciiTheme="majorHAnsi" w:hAnsiTheme="majorHAnsi"/>
          <w:b/>
        </w:rPr>
      </w:pPr>
      <w:r w:rsidRPr="00922E0D">
        <w:rPr>
          <w:rFonts w:asciiTheme="majorHAnsi" w:hAnsiTheme="majorHAnsi"/>
          <w:b/>
        </w:rPr>
        <w:t xml:space="preserve">Inhoudelijk bevat de publicatie </w:t>
      </w:r>
      <w:r>
        <w:rPr>
          <w:rFonts w:asciiTheme="majorHAnsi" w:hAnsiTheme="majorHAnsi"/>
          <w:b/>
        </w:rPr>
        <w:t xml:space="preserve">verder </w:t>
      </w:r>
      <w:r w:rsidRPr="00922E0D">
        <w:rPr>
          <w:rFonts w:asciiTheme="majorHAnsi" w:hAnsiTheme="majorHAnsi"/>
          <w:b/>
        </w:rPr>
        <w:t>de volgende zaken:</w:t>
      </w:r>
    </w:p>
    <w:p w:rsidR="00922E0D" w:rsidRDefault="00922E0D" w:rsidP="00922E0D">
      <w:pPr>
        <w:pStyle w:val="Lijstalinea"/>
        <w:numPr>
          <w:ilvl w:val="0"/>
          <w:numId w:val="3"/>
        </w:numPr>
        <w:rPr>
          <w:rFonts w:asciiTheme="majorHAnsi" w:hAnsiTheme="majorHAnsi"/>
        </w:rPr>
      </w:pPr>
      <w:r w:rsidRPr="00DE4AE8">
        <w:rPr>
          <w:rFonts w:asciiTheme="majorHAnsi" w:hAnsiTheme="majorHAnsi"/>
        </w:rPr>
        <w:t xml:space="preserve">Algemene informatie over elke opleiding met betrekking tot instroom/toelating. </w:t>
      </w:r>
    </w:p>
    <w:p w:rsidR="00922E0D" w:rsidRPr="00DE4AE8" w:rsidRDefault="00922E0D" w:rsidP="00922E0D">
      <w:pPr>
        <w:pStyle w:val="Lijstalinea"/>
        <w:numPr>
          <w:ilvl w:val="0"/>
          <w:numId w:val="3"/>
        </w:numPr>
        <w:rPr>
          <w:rFonts w:asciiTheme="majorHAnsi" w:hAnsiTheme="majorHAnsi"/>
        </w:rPr>
      </w:pPr>
      <w:r w:rsidRPr="00DE4AE8">
        <w:rPr>
          <w:rFonts w:asciiTheme="majorHAnsi" w:hAnsiTheme="majorHAnsi"/>
        </w:rPr>
        <w:t>Per opleiding informatie over programma wiskunde eerste jaar (onderwerpen)</w:t>
      </w:r>
    </w:p>
    <w:p w:rsidR="00922E0D" w:rsidRDefault="00922E0D" w:rsidP="00922E0D">
      <w:pPr>
        <w:pStyle w:val="Lijstalinea"/>
        <w:numPr>
          <w:ilvl w:val="0"/>
          <w:numId w:val="3"/>
        </w:numPr>
        <w:rPr>
          <w:rFonts w:asciiTheme="majorHAnsi" w:hAnsiTheme="majorHAnsi"/>
        </w:rPr>
      </w:pPr>
      <w:r>
        <w:rPr>
          <w:rFonts w:asciiTheme="majorHAnsi" w:hAnsiTheme="majorHAnsi"/>
        </w:rPr>
        <w:t>Per opleiding praktische toepassingen</w:t>
      </w:r>
    </w:p>
    <w:p w:rsidR="00922E0D" w:rsidRDefault="00922E0D" w:rsidP="00922E0D">
      <w:pPr>
        <w:pStyle w:val="Lijstalinea"/>
        <w:numPr>
          <w:ilvl w:val="0"/>
          <w:numId w:val="3"/>
        </w:numPr>
        <w:rPr>
          <w:rFonts w:asciiTheme="majorHAnsi" w:hAnsiTheme="majorHAnsi"/>
        </w:rPr>
      </w:pPr>
      <w:r>
        <w:rPr>
          <w:rFonts w:asciiTheme="majorHAnsi" w:hAnsiTheme="majorHAnsi"/>
        </w:rPr>
        <w:t>Oefentoets of link/verwijzing daarnaar</w:t>
      </w:r>
    </w:p>
    <w:p w:rsidR="00922E0D" w:rsidRDefault="00922E0D" w:rsidP="00922E0D">
      <w:pPr>
        <w:pStyle w:val="Lijstalinea"/>
        <w:numPr>
          <w:ilvl w:val="0"/>
          <w:numId w:val="3"/>
        </w:numPr>
        <w:rPr>
          <w:rFonts w:asciiTheme="majorHAnsi" w:hAnsiTheme="majorHAnsi"/>
        </w:rPr>
      </w:pPr>
      <w:r>
        <w:rPr>
          <w:rFonts w:asciiTheme="majorHAnsi" w:hAnsiTheme="majorHAnsi"/>
        </w:rPr>
        <w:t>Studenten aan het woord die van Rotterdams vo komen over de aansluiting/tips &amp; tricks</w:t>
      </w:r>
    </w:p>
    <w:p w:rsidR="00922E0D" w:rsidRDefault="00922E0D" w:rsidP="00922E0D">
      <w:pPr>
        <w:pStyle w:val="Lijstalinea"/>
        <w:numPr>
          <w:ilvl w:val="0"/>
          <w:numId w:val="3"/>
        </w:numPr>
        <w:rPr>
          <w:rFonts w:asciiTheme="majorHAnsi" w:hAnsiTheme="majorHAnsi"/>
        </w:rPr>
      </w:pPr>
      <w:r>
        <w:rPr>
          <w:rFonts w:asciiTheme="majorHAnsi" w:hAnsiTheme="majorHAnsi"/>
        </w:rPr>
        <w:t>Succesvolle didactische toepassingen (WTB, BML…)</w:t>
      </w:r>
    </w:p>
    <w:p w:rsidR="00922E0D" w:rsidRDefault="00922E0D" w:rsidP="00922E0D">
      <w:pPr>
        <w:pStyle w:val="Lijstalinea"/>
        <w:numPr>
          <w:ilvl w:val="0"/>
          <w:numId w:val="3"/>
        </w:numPr>
        <w:rPr>
          <w:rFonts w:asciiTheme="majorHAnsi" w:hAnsiTheme="majorHAnsi"/>
        </w:rPr>
      </w:pPr>
      <w:r>
        <w:rPr>
          <w:rFonts w:asciiTheme="majorHAnsi" w:hAnsiTheme="majorHAnsi"/>
        </w:rPr>
        <w:t>Vraag en antwoord van leerlingen over studeren in hbo (met relevantie voor wiskunde)</w:t>
      </w:r>
    </w:p>
    <w:p w:rsidR="00922E0D" w:rsidRDefault="00922E0D" w:rsidP="00922E0D">
      <w:pPr>
        <w:pStyle w:val="Lijstalinea"/>
        <w:numPr>
          <w:ilvl w:val="0"/>
          <w:numId w:val="3"/>
        </w:numPr>
        <w:rPr>
          <w:rFonts w:asciiTheme="majorHAnsi" w:hAnsiTheme="majorHAnsi"/>
        </w:rPr>
      </w:pPr>
      <w:r>
        <w:rPr>
          <w:rFonts w:asciiTheme="majorHAnsi" w:hAnsiTheme="majorHAnsi"/>
        </w:rPr>
        <w:t xml:space="preserve">Informatie over </w:t>
      </w:r>
      <w:proofErr w:type="spellStart"/>
      <w:r>
        <w:rPr>
          <w:rFonts w:asciiTheme="majorHAnsi" w:hAnsiTheme="majorHAnsi"/>
        </w:rPr>
        <w:t>summerschools</w:t>
      </w:r>
      <w:proofErr w:type="spellEnd"/>
      <w:r>
        <w:rPr>
          <w:rFonts w:asciiTheme="majorHAnsi" w:hAnsiTheme="majorHAnsi"/>
        </w:rPr>
        <w:t xml:space="preserve">, </w:t>
      </w:r>
      <w:r w:rsidR="0079555C">
        <w:rPr>
          <w:rFonts w:asciiTheme="majorHAnsi" w:hAnsiTheme="majorHAnsi"/>
        </w:rPr>
        <w:t xml:space="preserve">meeloopdagen, </w:t>
      </w:r>
      <w:proofErr w:type="spellStart"/>
      <w:r w:rsidR="0079555C">
        <w:rPr>
          <w:rFonts w:asciiTheme="majorHAnsi" w:hAnsiTheme="majorHAnsi"/>
        </w:rPr>
        <w:t>proefstuderen</w:t>
      </w:r>
      <w:proofErr w:type="spellEnd"/>
      <w:r w:rsidR="0079555C">
        <w:rPr>
          <w:rFonts w:asciiTheme="majorHAnsi" w:hAnsiTheme="majorHAnsi"/>
        </w:rPr>
        <w:t xml:space="preserve">, </w:t>
      </w:r>
      <w:r>
        <w:rPr>
          <w:rFonts w:asciiTheme="majorHAnsi" w:hAnsiTheme="majorHAnsi"/>
        </w:rPr>
        <w:t>boeken, sites die voorbereidend zinvol zijn. Algemeen hbo wiskunde en specifiek. Opsplitsen in info voor docenten en info voor leerlingen?</w:t>
      </w:r>
    </w:p>
    <w:p w:rsidR="00922E0D" w:rsidRDefault="00922E0D" w:rsidP="00922E0D">
      <w:pPr>
        <w:pStyle w:val="Lijstalinea"/>
        <w:numPr>
          <w:ilvl w:val="0"/>
          <w:numId w:val="3"/>
        </w:numPr>
        <w:rPr>
          <w:rFonts w:asciiTheme="majorHAnsi" w:hAnsiTheme="majorHAnsi"/>
        </w:rPr>
      </w:pPr>
      <w:r>
        <w:rPr>
          <w:rFonts w:asciiTheme="majorHAnsi" w:hAnsiTheme="majorHAnsi"/>
        </w:rPr>
        <w:t>…..?</w:t>
      </w:r>
    </w:p>
    <w:p w:rsidR="0079555C" w:rsidRDefault="0079555C" w:rsidP="00922E0D">
      <w:pPr>
        <w:rPr>
          <w:rFonts w:asciiTheme="majorHAnsi" w:hAnsiTheme="majorHAnsi"/>
          <w:b/>
        </w:rPr>
      </w:pPr>
    </w:p>
    <w:p w:rsidR="00F406AB" w:rsidRDefault="0079555C" w:rsidP="00922E0D">
      <w:pPr>
        <w:rPr>
          <w:rFonts w:asciiTheme="majorHAnsi" w:hAnsiTheme="majorHAnsi"/>
          <w:b/>
        </w:rPr>
      </w:pPr>
      <w:r w:rsidRPr="0079555C">
        <w:rPr>
          <w:rFonts w:asciiTheme="majorHAnsi" w:hAnsiTheme="majorHAnsi"/>
          <w:b/>
        </w:rPr>
        <w:lastRenderedPageBreak/>
        <w:t>Gemaakte afspraken:</w:t>
      </w:r>
    </w:p>
    <w:p w:rsidR="0079555C" w:rsidRDefault="0079555C" w:rsidP="0079555C">
      <w:pPr>
        <w:pStyle w:val="Lijstalinea"/>
        <w:numPr>
          <w:ilvl w:val="0"/>
          <w:numId w:val="4"/>
        </w:numPr>
        <w:rPr>
          <w:rFonts w:asciiTheme="majorHAnsi" w:hAnsiTheme="majorHAnsi"/>
        </w:rPr>
      </w:pPr>
      <w:r w:rsidRPr="0079555C">
        <w:rPr>
          <w:rFonts w:asciiTheme="majorHAnsi" w:hAnsiTheme="majorHAnsi"/>
        </w:rPr>
        <w:t>Wim Caspers en Christa Ros maken een voorbeeld format voor de opleiding Chemische Technologie volgens de voorgestelde opzet en inhoud</w:t>
      </w:r>
      <w:r>
        <w:rPr>
          <w:rFonts w:asciiTheme="majorHAnsi" w:hAnsiTheme="majorHAnsi"/>
        </w:rPr>
        <w:t>. Dit wordt voorafgaand aan de volgende vergadering aan iedereen toegestuurd.</w:t>
      </w:r>
    </w:p>
    <w:p w:rsidR="0079555C" w:rsidRDefault="0079555C" w:rsidP="0079555C">
      <w:pPr>
        <w:pStyle w:val="Lijstalinea"/>
        <w:numPr>
          <w:ilvl w:val="0"/>
          <w:numId w:val="4"/>
        </w:numPr>
        <w:rPr>
          <w:rFonts w:asciiTheme="majorHAnsi" w:hAnsiTheme="majorHAnsi"/>
        </w:rPr>
      </w:pPr>
      <w:r>
        <w:rPr>
          <w:rFonts w:asciiTheme="majorHAnsi" w:hAnsiTheme="majorHAnsi"/>
        </w:rPr>
        <w:t xml:space="preserve">Carla Spek blijft zicht houden op informatie toelevering vanuit de opleidingen en benaderen juiste contactpersonen binnen de HR en stuurt de voorgaand gedeelde informatie nogmaals aan iedereen toe. </w:t>
      </w:r>
    </w:p>
    <w:p w:rsidR="0079555C" w:rsidRDefault="0079555C" w:rsidP="0079555C">
      <w:pPr>
        <w:pStyle w:val="Lijstalinea"/>
        <w:numPr>
          <w:ilvl w:val="0"/>
          <w:numId w:val="4"/>
        </w:numPr>
        <w:rPr>
          <w:rFonts w:asciiTheme="majorHAnsi" w:hAnsiTheme="majorHAnsi"/>
        </w:rPr>
      </w:pPr>
      <w:r>
        <w:rPr>
          <w:rFonts w:asciiTheme="majorHAnsi" w:hAnsiTheme="majorHAnsi"/>
        </w:rPr>
        <w:t>Docenten HR doen voorstellen voor (totaal 3) studenten die geïnterviewd kunnen worden en die allen met een andere bagage binnenkwamen.</w:t>
      </w:r>
    </w:p>
    <w:p w:rsidR="0079555C" w:rsidRDefault="0079555C" w:rsidP="0079555C">
      <w:pPr>
        <w:pStyle w:val="Lijstalinea"/>
        <w:numPr>
          <w:ilvl w:val="0"/>
          <w:numId w:val="4"/>
        </w:numPr>
        <w:rPr>
          <w:rFonts w:asciiTheme="majorHAnsi" w:hAnsiTheme="majorHAnsi"/>
        </w:rPr>
      </w:pPr>
      <w:r>
        <w:rPr>
          <w:rFonts w:asciiTheme="majorHAnsi" w:hAnsiTheme="majorHAnsi"/>
        </w:rPr>
        <w:t>Docenten HR zorgen bij afwezigheid voor back-up vanuit de eigen opleiding, zodat de voortgang gewaarborgd is.</w:t>
      </w:r>
    </w:p>
    <w:p w:rsidR="0079555C" w:rsidRPr="0079555C" w:rsidRDefault="0079555C" w:rsidP="0079555C">
      <w:pPr>
        <w:pStyle w:val="Lijstalinea"/>
        <w:numPr>
          <w:ilvl w:val="0"/>
          <w:numId w:val="4"/>
        </w:numPr>
        <w:rPr>
          <w:rFonts w:asciiTheme="majorHAnsi" w:hAnsiTheme="majorHAnsi"/>
        </w:rPr>
      </w:pPr>
      <w:r w:rsidRPr="0079555C">
        <w:rPr>
          <w:rFonts w:asciiTheme="majorHAnsi" w:hAnsiTheme="majorHAnsi"/>
          <w:b/>
        </w:rPr>
        <w:t>Volgende bijeenkomst: 9 april 15u-16.30u.</w:t>
      </w:r>
      <w:r>
        <w:rPr>
          <w:rFonts w:asciiTheme="majorHAnsi" w:hAnsiTheme="majorHAnsi"/>
        </w:rPr>
        <w:t xml:space="preserve"> Carla Spek verzorgt locatie bij HR.  </w:t>
      </w:r>
    </w:p>
    <w:p w:rsidR="0079555C" w:rsidRPr="00922E0D" w:rsidRDefault="0079555C" w:rsidP="00922E0D">
      <w:pPr>
        <w:rPr>
          <w:rFonts w:asciiTheme="majorHAnsi" w:hAnsiTheme="majorHAnsi"/>
        </w:rPr>
      </w:pPr>
    </w:p>
    <w:sectPr w:rsidR="0079555C" w:rsidRPr="00922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20585"/>
    <w:multiLevelType w:val="hybridMultilevel"/>
    <w:tmpl w:val="1D7225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5667EF"/>
    <w:multiLevelType w:val="hybridMultilevel"/>
    <w:tmpl w:val="25E4F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F32C72"/>
    <w:multiLevelType w:val="hybridMultilevel"/>
    <w:tmpl w:val="9F68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D852E6"/>
    <w:multiLevelType w:val="hybridMultilevel"/>
    <w:tmpl w:val="77F44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AB"/>
    <w:rsid w:val="00044045"/>
    <w:rsid w:val="0004687C"/>
    <w:rsid w:val="00071EFB"/>
    <w:rsid w:val="000A1834"/>
    <w:rsid w:val="000A33ED"/>
    <w:rsid w:val="000A75CD"/>
    <w:rsid w:val="00113E09"/>
    <w:rsid w:val="00135440"/>
    <w:rsid w:val="00154DE7"/>
    <w:rsid w:val="001A2C0A"/>
    <w:rsid w:val="002A0EAF"/>
    <w:rsid w:val="002E1C93"/>
    <w:rsid w:val="002F4939"/>
    <w:rsid w:val="00313521"/>
    <w:rsid w:val="0039708B"/>
    <w:rsid w:val="003A4E7D"/>
    <w:rsid w:val="003E1842"/>
    <w:rsid w:val="0043619F"/>
    <w:rsid w:val="00465061"/>
    <w:rsid w:val="00477237"/>
    <w:rsid w:val="004F06B5"/>
    <w:rsid w:val="00554EC6"/>
    <w:rsid w:val="005C5EF6"/>
    <w:rsid w:val="005C6EE6"/>
    <w:rsid w:val="005D42E4"/>
    <w:rsid w:val="005F1B60"/>
    <w:rsid w:val="00611A73"/>
    <w:rsid w:val="006372F1"/>
    <w:rsid w:val="006907F1"/>
    <w:rsid w:val="006B5A50"/>
    <w:rsid w:val="006D3A7A"/>
    <w:rsid w:val="0070749D"/>
    <w:rsid w:val="00717604"/>
    <w:rsid w:val="00730147"/>
    <w:rsid w:val="007354D5"/>
    <w:rsid w:val="0079555C"/>
    <w:rsid w:val="007D7C0E"/>
    <w:rsid w:val="007E13B7"/>
    <w:rsid w:val="00814347"/>
    <w:rsid w:val="008A1FED"/>
    <w:rsid w:val="008E1393"/>
    <w:rsid w:val="008E39C0"/>
    <w:rsid w:val="00922E0D"/>
    <w:rsid w:val="00930FF0"/>
    <w:rsid w:val="009A4B38"/>
    <w:rsid w:val="009C336C"/>
    <w:rsid w:val="00A70696"/>
    <w:rsid w:val="00A8166B"/>
    <w:rsid w:val="00B14D14"/>
    <w:rsid w:val="00B53982"/>
    <w:rsid w:val="00B80CE2"/>
    <w:rsid w:val="00B9072D"/>
    <w:rsid w:val="00BD5281"/>
    <w:rsid w:val="00C17081"/>
    <w:rsid w:val="00C23FE6"/>
    <w:rsid w:val="00C357D8"/>
    <w:rsid w:val="00C443A9"/>
    <w:rsid w:val="00C9043B"/>
    <w:rsid w:val="00CD5D59"/>
    <w:rsid w:val="00D21809"/>
    <w:rsid w:val="00D53EF4"/>
    <w:rsid w:val="00D704CE"/>
    <w:rsid w:val="00DB2931"/>
    <w:rsid w:val="00DC39C3"/>
    <w:rsid w:val="00E079C4"/>
    <w:rsid w:val="00E7371F"/>
    <w:rsid w:val="00EB6DAC"/>
    <w:rsid w:val="00EC2A49"/>
    <w:rsid w:val="00ED17DD"/>
    <w:rsid w:val="00F34CF6"/>
    <w:rsid w:val="00F40291"/>
    <w:rsid w:val="00F406AB"/>
    <w:rsid w:val="00F63342"/>
    <w:rsid w:val="00FA4FC8"/>
    <w:rsid w:val="00FE431E"/>
    <w:rsid w:val="00FF34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1E85C-E7D0-4FA7-BC94-096233D0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0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3051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Codarts</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Schiffers</dc:creator>
  <cp:lastModifiedBy>Knippenberg, H.J. (Henrike)</cp:lastModifiedBy>
  <cp:revision>2</cp:revision>
  <dcterms:created xsi:type="dcterms:W3CDTF">2019-04-15T07:56:00Z</dcterms:created>
  <dcterms:modified xsi:type="dcterms:W3CDTF">2019-04-15T07:56:00Z</dcterms:modified>
</cp:coreProperties>
</file>