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65" w:rsidRPr="00497AFF" w:rsidRDefault="00E91265" w:rsidP="00E36E33">
      <w:pPr>
        <w:spacing w:after="0"/>
        <w:rPr>
          <w:rFonts w:cs="Arial"/>
          <w:b/>
          <w:sz w:val="24"/>
          <w:u w:val="single"/>
        </w:rPr>
      </w:pPr>
      <w:r w:rsidRPr="00497AFF">
        <w:rPr>
          <w:rFonts w:cs="Arial"/>
          <w:b/>
          <w:sz w:val="24"/>
          <w:u w:val="single"/>
        </w:rPr>
        <w:t>Verslag deelsessie LOB 16 februari 2017</w:t>
      </w:r>
    </w:p>
    <w:p w:rsidR="009D6074" w:rsidRPr="00E36E33" w:rsidRDefault="009D6074" w:rsidP="00E36E33">
      <w:pPr>
        <w:pStyle w:val="ListParagraph"/>
        <w:numPr>
          <w:ilvl w:val="0"/>
          <w:numId w:val="1"/>
        </w:numPr>
        <w:spacing w:after="0"/>
        <w:rPr>
          <w:i/>
        </w:rPr>
      </w:pPr>
      <w:r w:rsidRPr="00E36E33">
        <w:rPr>
          <w:i/>
        </w:rPr>
        <w:t>Aanwezigen die nog onbekend zijn met</w:t>
      </w:r>
      <w:r w:rsidR="00934FBD" w:rsidRPr="00E36E33">
        <w:rPr>
          <w:i/>
        </w:rPr>
        <w:t xml:space="preserve"> het LOB-cv krijgen van Michiel Andriessen</w:t>
      </w:r>
      <w:r w:rsidRPr="00E36E33">
        <w:rPr>
          <w:i/>
        </w:rPr>
        <w:t xml:space="preserve"> en Jeany </w:t>
      </w:r>
      <w:r w:rsidR="00934FBD" w:rsidRPr="00E36E33">
        <w:rPr>
          <w:i/>
        </w:rPr>
        <w:t xml:space="preserve">van Beelen in een parallelle sessie </w:t>
      </w:r>
      <w:r w:rsidRPr="00E36E33">
        <w:rPr>
          <w:i/>
        </w:rPr>
        <w:t>een toelichting op het proces en</w:t>
      </w:r>
      <w:r w:rsidR="00934FBD" w:rsidRPr="00E36E33">
        <w:rPr>
          <w:i/>
        </w:rPr>
        <w:t xml:space="preserve"> de inhoud van het LOB-cv. De deelnemers aan deze sessie schuiven</w:t>
      </w:r>
      <w:r w:rsidRPr="00E36E33">
        <w:rPr>
          <w:i/>
        </w:rPr>
        <w:t xml:space="preserve"> halverwege aan bij de ‘gevorderden’, die het </w:t>
      </w:r>
      <w:r w:rsidR="00934FBD" w:rsidRPr="00E36E33">
        <w:rPr>
          <w:i/>
        </w:rPr>
        <w:t>LOB-cv</w:t>
      </w:r>
      <w:r w:rsidRPr="00E36E33">
        <w:rPr>
          <w:i/>
        </w:rPr>
        <w:t xml:space="preserve"> inmiddels al kennen.</w:t>
      </w:r>
    </w:p>
    <w:p w:rsidR="009D6074" w:rsidRPr="00E36E33" w:rsidRDefault="009D6074" w:rsidP="00E36E33">
      <w:pPr>
        <w:pStyle w:val="ListParagraph"/>
        <w:numPr>
          <w:ilvl w:val="0"/>
          <w:numId w:val="1"/>
        </w:numPr>
        <w:spacing w:after="0"/>
        <w:rPr>
          <w:i/>
        </w:rPr>
      </w:pPr>
      <w:r w:rsidRPr="00E36E33">
        <w:rPr>
          <w:i/>
        </w:rPr>
        <w:t xml:space="preserve">Aanwezig die het </w:t>
      </w:r>
      <w:r w:rsidR="00934FBD" w:rsidRPr="00E36E33">
        <w:rPr>
          <w:i/>
        </w:rPr>
        <w:t>LOB-cv</w:t>
      </w:r>
      <w:r w:rsidRPr="00E36E33">
        <w:rPr>
          <w:i/>
        </w:rPr>
        <w:t xml:space="preserve"> al kennen, krijgen van Henrike een update rondom de stand van zaken. </w:t>
      </w:r>
      <w:r w:rsidR="001A243A" w:rsidRPr="00E36E33">
        <w:rPr>
          <w:i/>
        </w:rPr>
        <w:t xml:space="preserve">In het tweede deel wordt samen met de ‘nieuwe’ collega’s gesproken over de praktische mogelijkheden van het </w:t>
      </w:r>
      <w:r w:rsidR="00934FBD" w:rsidRPr="00E36E33">
        <w:rPr>
          <w:i/>
        </w:rPr>
        <w:t>LOB-cv</w:t>
      </w:r>
      <w:r w:rsidR="001A243A" w:rsidRPr="00E36E33">
        <w:rPr>
          <w:i/>
        </w:rPr>
        <w:t xml:space="preserve"> binnen beleid en activiteiten.</w:t>
      </w:r>
    </w:p>
    <w:p w:rsidR="00E36E33" w:rsidRDefault="00E36E33" w:rsidP="00E36E33">
      <w:pPr>
        <w:spacing w:after="0"/>
        <w:rPr>
          <w:b/>
          <w:u w:val="single"/>
        </w:rPr>
      </w:pPr>
    </w:p>
    <w:p w:rsidR="009D6074" w:rsidRPr="00934FBD" w:rsidRDefault="00837D73" w:rsidP="00E36E33">
      <w:pPr>
        <w:spacing w:after="0"/>
        <w:rPr>
          <w:b/>
          <w:u w:val="single"/>
        </w:rPr>
      </w:pPr>
      <w:r>
        <w:rPr>
          <w:b/>
          <w:u w:val="single"/>
        </w:rPr>
        <w:t xml:space="preserve">Algemene </w:t>
      </w:r>
      <w:r w:rsidR="003045CE" w:rsidRPr="00934FBD">
        <w:rPr>
          <w:b/>
          <w:u w:val="single"/>
        </w:rPr>
        <w:t xml:space="preserve">deelsessie </w:t>
      </w:r>
      <w:r w:rsidR="00934FBD">
        <w:rPr>
          <w:b/>
          <w:u w:val="single"/>
        </w:rPr>
        <w:t>LOB-cv</w:t>
      </w:r>
    </w:p>
    <w:p w:rsidR="00E36E33" w:rsidRDefault="00E36E33" w:rsidP="00E36E33">
      <w:pPr>
        <w:spacing w:after="0"/>
        <w:rPr>
          <w:b/>
        </w:rPr>
      </w:pPr>
    </w:p>
    <w:p w:rsidR="00837D73" w:rsidRPr="00934FBD" w:rsidRDefault="00837D73" w:rsidP="00E36E33">
      <w:pPr>
        <w:spacing w:after="0"/>
        <w:rPr>
          <w:b/>
        </w:rPr>
      </w:pPr>
      <w:r w:rsidRPr="00934FBD">
        <w:rPr>
          <w:b/>
        </w:rPr>
        <w:t xml:space="preserve">Stand van zaken </w:t>
      </w:r>
      <w:r>
        <w:rPr>
          <w:b/>
        </w:rPr>
        <w:t>LOB-cv</w:t>
      </w:r>
    </w:p>
    <w:p w:rsidR="00837D73" w:rsidRDefault="00837D73" w:rsidP="00E36E33">
      <w:pPr>
        <w:spacing w:after="0"/>
      </w:pPr>
      <w:r>
        <w:t xml:space="preserve">Henrike laat ziet wat welke veranderingen er in de nieuwste versie van het LOB-cv zijn doorgevoerd. Belangrijk is dat er vanaf heden informatie voor de aankomend student en de begeleiders op de homepage staat vermeld. Ook zijn hier de instructies voor zowel aankomend student, begeleiders als </w:t>
      </w:r>
      <w:proofErr w:type="spellStart"/>
      <w:r>
        <w:t>intakers</w:t>
      </w:r>
      <w:proofErr w:type="spellEnd"/>
      <w:r>
        <w:t xml:space="preserve"> te vinden. Naast een heel aantal kleinere aanpassingen in tekst, navigatie, volgorde en opmaak is het LOB-cv nu ook dynamisch gemaakt. Wanneer een hbo-opleidingen nog een extra vraag wil toevoegen, dan is dat vanaf nu mogelijk. Wanneer een aankomend student dan de betreffende opleiding als zijn eerste studiekeuze selecteert, verschijnt deze vraag automatisch (bij een van de andere items). Daarnaast is de navigatie- en menubalk aangepast en is er een logo geplaatst op het pdf van de printversie van het LOB-cv. </w:t>
      </w:r>
    </w:p>
    <w:p w:rsidR="00E36E33" w:rsidRDefault="00E36E33" w:rsidP="00E36E33">
      <w:pPr>
        <w:spacing w:after="0"/>
        <w:rPr>
          <w:b/>
        </w:rPr>
      </w:pPr>
    </w:p>
    <w:p w:rsidR="009D6074" w:rsidRPr="00837D73" w:rsidRDefault="009D6074" w:rsidP="00E36E33">
      <w:pPr>
        <w:spacing w:after="0"/>
        <w:rPr>
          <w:b/>
        </w:rPr>
      </w:pPr>
      <w:r w:rsidRPr="00837D73">
        <w:rPr>
          <w:b/>
        </w:rPr>
        <w:t xml:space="preserve">HBO opleidingen en </w:t>
      </w:r>
      <w:r w:rsidR="00934FBD" w:rsidRPr="00837D73">
        <w:rPr>
          <w:b/>
        </w:rPr>
        <w:t>LOB-cv</w:t>
      </w:r>
      <w:r w:rsidRPr="00837D73">
        <w:rPr>
          <w:b/>
        </w:rPr>
        <w:t xml:space="preserve"> voor studiekeuzecheck</w:t>
      </w:r>
    </w:p>
    <w:p w:rsidR="009D6074" w:rsidRPr="00934FBD" w:rsidRDefault="007E6313" w:rsidP="00E36E33">
      <w:pPr>
        <w:spacing w:after="0"/>
      </w:pPr>
      <w:r>
        <w:t>Per direct start</w:t>
      </w:r>
      <w:r w:rsidR="009D6074" w:rsidRPr="00934FBD">
        <w:t xml:space="preserve"> een a</w:t>
      </w:r>
      <w:r w:rsidR="00497AFF">
        <w:t>antal opleidingen op Hogeschool</w:t>
      </w:r>
      <w:r w:rsidR="00EC65E1" w:rsidRPr="00934FBD">
        <w:t xml:space="preserve"> </w:t>
      </w:r>
      <w:r w:rsidR="009D6074" w:rsidRPr="00934FBD">
        <w:t xml:space="preserve">Rotterdam met het gebruik van het </w:t>
      </w:r>
      <w:r w:rsidR="00934FBD">
        <w:t>LOB-cv</w:t>
      </w:r>
      <w:r w:rsidR="009D6074" w:rsidRPr="00934FBD">
        <w:t xml:space="preserve"> bij de studiekeuzecheck (</w:t>
      </w:r>
      <w:r w:rsidR="00497AFF">
        <w:t>SKC</w:t>
      </w:r>
      <w:r>
        <w:t>): Accountancy en</w:t>
      </w:r>
      <w:r w:rsidR="009D6074" w:rsidRPr="00934FBD">
        <w:t xml:space="preserve"> Electr</w:t>
      </w:r>
      <w:r w:rsidR="00497AFF">
        <w:t>otechniek. Ook de PABO van Thomas M</w:t>
      </w:r>
      <w:r w:rsidR="009D6074" w:rsidRPr="00934FBD">
        <w:t>ore</w:t>
      </w:r>
      <w:r w:rsidR="00497AFF">
        <w:t xml:space="preserve"> Hogeschool</w:t>
      </w:r>
      <w:r w:rsidR="009D6074" w:rsidRPr="00934FBD">
        <w:t xml:space="preserve"> zal het </w:t>
      </w:r>
      <w:r w:rsidR="00934FBD">
        <w:t>LOB-cv</w:t>
      </w:r>
      <w:r w:rsidR="009D6074" w:rsidRPr="00934FBD">
        <w:t xml:space="preserve"> per direct als basis voor de </w:t>
      </w:r>
      <w:r w:rsidR="00497AFF">
        <w:t>SKC</w:t>
      </w:r>
      <w:r w:rsidR="009D6074" w:rsidRPr="00934FBD">
        <w:t xml:space="preserve"> gebruiken.</w:t>
      </w:r>
    </w:p>
    <w:p w:rsidR="009D6074" w:rsidRPr="00934FBD" w:rsidRDefault="009D6074" w:rsidP="00E36E33">
      <w:pPr>
        <w:spacing w:after="0"/>
      </w:pPr>
      <w:r w:rsidRPr="00934FBD">
        <w:t xml:space="preserve">Met ingang van volgend schooljaar (dus voor aanmelding </w:t>
      </w:r>
      <w:r w:rsidR="007E6313">
        <w:t>studiejaar</w:t>
      </w:r>
      <w:r w:rsidRPr="00934FBD">
        <w:t xml:space="preserve"> 2018-2019) zullen </w:t>
      </w:r>
      <w:r w:rsidR="00497AFF">
        <w:t xml:space="preserve">steeds </w:t>
      </w:r>
      <w:r w:rsidRPr="00934FBD">
        <w:t>meer</w:t>
      </w:r>
      <w:r w:rsidR="00497AFF">
        <w:t xml:space="preserve"> hbo-</w:t>
      </w:r>
      <w:r w:rsidRPr="00934FBD">
        <w:t xml:space="preserve">opleidingen aansluiten en het </w:t>
      </w:r>
      <w:r w:rsidR="00934FBD">
        <w:t>LOB-cv</w:t>
      </w:r>
      <w:r w:rsidRPr="00934FBD">
        <w:t xml:space="preserve"> actief inzetten, zoals: op Hogeschool Rotterdam B</w:t>
      </w:r>
      <w:r w:rsidR="007E6313">
        <w:t>edrijfseconomie</w:t>
      </w:r>
      <w:r w:rsidRPr="00934FBD">
        <w:t xml:space="preserve">, Financial Service Management, Chemische Technologie, </w:t>
      </w:r>
      <w:proofErr w:type="spellStart"/>
      <w:r w:rsidRPr="00934FBD">
        <w:t>Logistics</w:t>
      </w:r>
      <w:proofErr w:type="spellEnd"/>
      <w:r w:rsidRPr="00934FBD">
        <w:t xml:space="preserve"> Engineering, I</w:t>
      </w:r>
      <w:r w:rsidR="007E6313">
        <w:t xml:space="preserve">ndustrieel </w:t>
      </w:r>
      <w:r w:rsidRPr="00934FBD">
        <w:t>P</w:t>
      </w:r>
      <w:r w:rsidR="007E6313">
        <w:t xml:space="preserve">roduct </w:t>
      </w:r>
      <w:r w:rsidRPr="00934FBD">
        <w:t>O</w:t>
      </w:r>
      <w:r w:rsidR="007E6313">
        <w:t>ntwerpen</w:t>
      </w:r>
      <w:r w:rsidRPr="00934FBD">
        <w:t xml:space="preserve">, </w:t>
      </w:r>
      <w:r w:rsidR="007E6313">
        <w:t>Maritieme T</w:t>
      </w:r>
      <w:r w:rsidRPr="00934FBD">
        <w:t>echniek, B</w:t>
      </w:r>
      <w:r w:rsidR="007E6313">
        <w:t xml:space="preserve">iologie en </w:t>
      </w:r>
      <w:r w:rsidRPr="00934FBD">
        <w:t>M</w:t>
      </w:r>
      <w:r w:rsidR="007E6313">
        <w:t xml:space="preserve">edisch Laboratoriumonderzoek </w:t>
      </w:r>
      <w:r w:rsidRPr="00934FBD">
        <w:t>etc.</w:t>
      </w:r>
      <w:r w:rsidR="00497AFF">
        <w:t xml:space="preserve"> </w:t>
      </w:r>
      <w:proofErr w:type="spellStart"/>
      <w:r w:rsidRPr="00934FBD">
        <w:t>InHolland</w:t>
      </w:r>
      <w:proofErr w:type="spellEnd"/>
      <w:r w:rsidRPr="00934FBD">
        <w:t xml:space="preserve"> start volgend </w:t>
      </w:r>
      <w:r w:rsidR="007E6313">
        <w:t>j</w:t>
      </w:r>
      <w:r w:rsidRPr="00934FBD">
        <w:t>aar waarschijnlijk met 15 opleidingen.</w:t>
      </w:r>
    </w:p>
    <w:p w:rsidR="00E36E33" w:rsidRDefault="00E36E33" w:rsidP="00E36E33">
      <w:pPr>
        <w:spacing w:after="0"/>
        <w:rPr>
          <w:b/>
        </w:rPr>
      </w:pPr>
    </w:p>
    <w:p w:rsidR="00224888" w:rsidRPr="00497AFF" w:rsidRDefault="00934FBD" w:rsidP="00E36E33">
      <w:pPr>
        <w:spacing w:after="0"/>
        <w:rPr>
          <w:b/>
        </w:rPr>
      </w:pPr>
      <w:r w:rsidRPr="00497AFF">
        <w:rPr>
          <w:b/>
        </w:rPr>
        <w:t>LOB-CV</w:t>
      </w:r>
      <w:r w:rsidR="00224888" w:rsidRPr="00497AFF">
        <w:rPr>
          <w:b/>
        </w:rPr>
        <w:t xml:space="preserve"> voorbereiding op studiekeuzecheck</w:t>
      </w:r>
    </w:p>
    <w:p w:rsidR="00224888" w:rsidRPr="00934FBD" w:rsidRDefault="00224888" w:rsidP="00E36E33">
      <w:pPr>
        <w:spacing w:after="0"/>
      </w:pPr>
      <w:r w:rsidRPr="00934FBD">
        <w:t xml:space="preserve">Of een </w:t>
      </w:r>
      <w:proofErr w:type="spellStart"/>
      <w:r w:rsidRPr="00934FBD">
        <w:t>HBO</w:t>
      </w:r>
      <w:r w:rsidR="007E6313">
        <w:t>-</w:t>
      </w:r>
      <w:r w:rsidRPr="00934FBD">
        <w:t>opleiding</w:t>
      </w:r>
      <w:proofErr w:type="spellEnd"/>
      <w:r w:rsidRPr="00934FBD">
        <w:t xml:space="preserve"> wel of niet dit jaar al meedoet met het </w:t>
      </w:r>
      <w:r w:rsidR="00934FBD">
        <w:t>LOB-cv</w:t>
      </w:r>
      <w:r w:rsidRPr="00934FBD">
        <w:t xml:space="preserve">-traject, maakt eigenlijk niet veel uit. De thema’s voor elke studiekeuzecheck in het hbo komen namelijk allemaal terug in het </w:t>
      </w:r>
      <w:r w:rsidR="00934FBD">
        <w:t>LOB-cv</w:t>
      </w:r>
      <w:r w:rsidRPr="00934FBD">
        <w:t xml:space="preserve">. Hierdoor is het een goede voorbereiding. De voortgezet onderwijs scholen kunnen door middel van het </w:t>
      </w:r>
      <w:r w:rsidR="00934FBD">
        <w:t>LOB-cv</w:t>
      </w:r>
      <w:r w:rsidRPr="00934FBD">
        <w:t xml:space="preserve"> leerlingen helpen na te denken over vragen, die ze tijdens de </w:t>
      </w:r>
      <w:r w:rsidR="00497AFF">
        <w:t>SKC</w:t>
      </w:r>
      <w:r w:rsidRPr="00934FBD">
        <w:t xml:space="preserve"> moeten beantwoorden.</w:t>
      </w:r>
    </w:p>
    <w:p w:rsidR="00224888" w:rsidRPr="00497AFF" w:rsidRDefault="00497AFF" w:rsidP="00E36E33">
      <w:pPr>
        <w:spacing w:after="0"/>
      </w:pPr>
      <w:r w:rsidRPr="00497AFF">
        <w:t>Opmerkingen</w:t>
      </w:r>
      <w:r w:rsidR="00224888" w:rsidRPr="00497AFF">
        <w:t xml:space="preserve"> </w:t>
      </w:r>
      <w:r w:rsidR="00934FBD" w:rsidRPr="00497AFF">
        <w:t>LOB-CV</w:t>
      </w:r>
      <w:r>
        <w:t>:</w:t>
      </w:r>
    </w:p>
    <w:p w:rsidR="00224888" w:rsidRPr="00934FBD" w:rsidRDefault="00224888" w:rsidP="00E36E33">
      <w:pPr>
        <w:pStyle w:val="ListParagraph"/>
        <w:numPr>
          <w:ilvl w:val="0"/>
          <w:numId w:val="2"/>
        </w:numPr>
        <w:spacing w:after="0"/>
      </w:pPr>
      <w:r w:rsidRPr="00934FBD">
        <w:t xml:space="preserve">Richting vo-scholen komt er binnenkort </w:t>
      </w:r>
      <w:r w:rsidR="00497AFF">
        <w:t xml:space="preserve">vanuit Henrike </w:t>
      </w:r>
      <w:r w:rsidRPr="00934FBD">
        <w:t xml:space="preserve">een vragenlijst om zaken rondom </w:t>
      </w:r>
      <w:r w:rsidR="00934FBD">
        <w:t>LOB-cv</w:t>
      </w:r>
      <w:r w:rsidRPr="00934FBD">
        <w:t xml:space="preserve"> en lob-activiteiten op het havo te inventariseren. Verzoek aan contactpersonen om deze in te vullen.</w:t>
      </w:r>
    </w:p>
    <w:p w:rsidR="00224888" w:rsidRPr="00934FBD" w:rsidRDefault="00224888" w:rsidP="00E36E33">
      <w:pPr>
        <w:pStyle w:val="ListParagraph"/>
        <w:numPr>
          <w:ilvl w:val="0"/>
          <w:numId w:val="2"/>
        </w:numPr>
        <w:spacing w:after="0"/>
      </w:pPr>
      <w:r w:rsidRPr="00934FBD">
        <w:t xml:space="preserve">Privacy van leerlingen is gewaarborgd. Als decaan kun je alleen het % ingevuld zien, niet de details die leerlingen invullen. Het </w:t>
      </w:r>
      <w:r w:rsidR="00934FBD">
        <w:t>LOB-cv</w:t>
      </w:r>
      <w:r w:rsidRPr="00934FBD">
        <w:t xml:space="preserve"> is een persoonlijk document.</w:t>
      </w:r>
    </w:p>
    <w:p w:rsidR="00497AFF" w:rsidRPr="00934FBD" w:rsidRDefault="00224888" w:rsidP="00E36E33">
      <w:pPr>
        <w:pStyle w:val="ListParagraph"/>
        <w:numPr>
          <w:ilvl w:val="0"/>
          <w:numId w:val="2"/>
        </w:numPr>
        <w:spacing w:after="0"/>
      </w:pPr>
      <w:r w:rsidRPr="00934FBD">
        <w:t>Instructiebrieven voor leerlingen, begeleiders vo</w:t>
      </w:r>
      <w:r w:rsidR="00497AFF">
        <w:t>/mbo</w:t>
      </w:r>
      <w:r w:rsidRPr="00934FBD">
        <w:t xml:space="preserve"> en hbo-</w:t>
      </w:r>
      <w:r w:rsidR="00497AFF">
        <w:t>SKC</w:t>
      </w:r>
      <w:r w:rsidRPr="00934FBD">
        <w:t>-</w:t>
      </w:r>
      <w:proofErr w:type="spellStart"/>
      <w:r w:rsidRPr="00934FBD">
        <w:t>intakers</w:t>
      </w:r>
      <w:proofErr w:type="spellEnd"/>
      <w:r w:rsidRPr="00934FBD">
        <w:t xml:space="preserve"> staan op de website om te downloaden</w:t>
      </w:r>
      <w:r w:rsidR="00497AFF">
        <w:t xml:space="preserve">, zie homepage </w:t>
      </w:r>
      <w:hyperlink r:id="rId8" w:history="1">
        <w:r w:rsidR="00497AFF" w:rsidRPr="004D01F7">
          <w:rPr>
            <w:rStyle w:val="Hyperlink"/>
          </w:rPr>
          <w:t>www.LOB-cv.nl</w:t>
        </w:r>
      </w:hyperlink>
    </w:p>
    <w:p w:rsidR="00224888" w:rsidRPr="00934FBD" w:rsidRDefault="00224888" w:rsidP="00E36E33">
      <w:pPr>
        <w:pStyle w:val="ListParagraph"/>
        <w:numPr>
          <w:ilvl w:val="0"/>
          <w:numId w:val="2"/>
        </w:numPr>
        <w:spacing w:after="0"/>
      </w:pPr>
      <w:r w:rsidRPr="00934FBD">
        <w:t xml:space="preserve">Ouders blijven (technisch gezien) buiten het </w:t>
      </w:r>
      <w:r w:rsidR="00934FBD">
        <w:t>LOB-cv</w:t>
      </w:r>
      <w:r w:rsidR="00497AFF">
        <w:t>.</w:t>
      </w:r>
    </w:p>
    <w:p w:rsidR="00224888" w:rsidRPr="00934FBD" w:rsidRDefault="00224888" w:rsidP="00E36E33">
      <w:pPr>
        <w:pStyle w:val="ListParagraph"/>
        <w:numPr>
          <w:ilvl w:val="0"/>
          <w:numId w:val="2"/>
        </w:numPr>
        <w:spacing w:after="0"/>
      </w:pPr>
      <w:r w:rsidRPr="00934FBD">
        <w:lastRenderedPageBreak/>
        <w:t xml:space="preserve">Vinkje </w:t>
      </w:r>
      <w:r w:rsidRPr="00934FBD">
        <w:rPr>
          <w:rFonts w:ascii="Arial" w:hAnsi="Arial" w:cs="Arial" w:hint="cs"/>
          <w:rtl/>
        </w:rPr>
        <w:t>٧</w:t>
      </w:r>
      <w:r w:rsidRPr="00934FBD">
        <w:t xml:space="preserve"> geeft aan dat de ‘verplichte velden’ zijn ingevuld</w:t>
      </w:r>
      <w:r w:rsidR="00497AFF">
        <w:t>.</w:t>
      </w:r>
    </w:p>
    <w:p w:rsidR="00224888" w:rsidRPr="00934FBD" w:rsidRDefault="00934FBD" w:rsidP="00E36E33">
      <w:pPr>
        <w:pStyle w:val="ListParagraph"/>
        <w:numPr>
          <w:ilvl w:val="0"/>
          <w:numId w:val="2"/>
        </w:numPr>
        <w:spacing w:after="0"/>
      </w:pPr>
      <w:r>
        <w:t>LOB-cv</w:t>
      </w:r>
      <w:r w:rsidR="00224888" w:rsidRPr="00934FBD">
        <w:t xml:space="preserve"> is te downloaden om te printen of door te mailen</w:t>
      </w:r>
      <w:r w:rsidR="00497AFF">
        <w:t>.</w:t>
      </w:r>
    </w:p>
    <w:p w:rsidR="00224888" w:rsidRPr="00934FBD" w:rsidRDefault="00224888" w:rsidP="00E36E33">
      <w:pPr>
        <w:pStyle w:val="ListParagraph"/>
        <w:numPr>
          <w:ilvl w:val="0"/>
          <w:numId w:val="2"/>
        </w:numPr>
        <w:spacing w:after="0"/>
      </w:pPr>
      <w:r w:rsidRPr="00934FBD">
        <w:t xml:space="preserve">Ook op andere plaatsten in het land is interesse voor het </w:t>
      </w:r>
      <w:r w:rsidR="00934FBD">
        <w:t>LOB-cv</w:t>
      </w:r>
      <w:r w:rsidRPr="00934FBD">
        <w:t>. Henrike is in overleg met de Hogeschool Utrecht en de HAN, samenwerking mogelijk via LOB Expertise punt</w:t>
      </w:r>
      <w:r w:rsidR="00497AFF">
        <w:t>.</w:t>
      </w:r>
    </w:p>
    <w:p w:rsidR="00E36E33" w:rsidRDefault="00E36E33" w:rsidP="00E36E33">
      <w:pPr>
        <w:spacing w:after="0"/>
        <w:rPr>
          <w:b/>
          <w:u w:val="single"/>
        </w:rPr>
      </w:pPr>
    </w:p>
    <w:p w:rsidR="003045CE" w:rsidRDefault="003045CE" w:rsidP="00E36E33">
      <w:pPr>
        <w:spacing w:after="0"/>
        <w:rPr>
          <w:b/>
          <w:u w:val="single"/>
        </w:rPr>
      </w:pPr>
      <w:r w:rsidRPr="00497AFF">
        <w:rPr>
          <w:b/>
          <w:u w:val="single"/>
        </w:rPr>
        <w:t xml:space="preserve">Praktische invulling </w:t>
      </w:r>
      <w:r w:rsidR="00934FBD" w:rsidRPr="00497AFF">
        <w:rPr>
          <w:b/>
          <w:u w:val="single"/>
        </w:rPr>
        <w:t>LOB-cv</w:t>
      </w:r>
      <w:r w:rsidRPr="00497AFF">
        <w:rPr>
          <w:b/>
          <w:u w:val="single"/>
        </w:rPr>
        <w:t xml:space="preserve"> in het havo / hbo  (tweede </w:t>
      </w:r>
      <w:r w:rsidR="00E36E33">
        <w:rPr>
          <w:b/>
          <w:u w:val="single"/>
        </w:rPr>
        <w:t xml:space="preserve">gezamenlijke </w:t>
      </w:r>
      <w:r w:rsidRPr="00497AFF">
        <w:rPr>
          <w:b/>
          <w:u w:val="single"/>
        </w:rPr>
        <w:t xml:space="preserve">deel) deelsessie </w:t>
      </w:r>
      <w:r w:rsidR="00934FBD" w:rsidRPr="00497AFF">
        <w:rPr>
          <w:b/>
          <w:u w:val="single"/>
        </w:rPr>
        <w:t>LOB-cv</w:t>
      </w:r>
    </w:p>
    <w:p w:rsidR="003045CE" w:rsidRPr="00934FBD" w:rsidRDefault="00B34A6C" w:rsidP="00E36E33">
      <w:pPr>
        <w:spacing w:after="0"/>
        <w:rPr>
          <w:b/>
        </w:rPr>
      </w:pPr>
      <w:r w:rsidRPr="00934FBD">
        <w:rPr>
          <w:b/>
        </w:rPr>
        <w:t xml:space="preserve">Hoe kan het </w:t>
      </w:r>
      <w:r w:rsidR="00497AFF">
        <w:rPr>
          <w:b/>
        </w:rPr>
        <w:t>LOB-cv</w:t>
      </w:r>
      <w:r w:rsidRPr="00934FBD">
        <w:rPr>
          <w:b/>
        </w:rPr>
        <w:t xml:space="preserve"> een</w:t>
      </w:r>
      <w:r w:rsidR="00497AFF">
        <w:rPr>
          <w:b/>
        </w:rPr>
        <w:t xml:space="preserve"> plek krijgen in het LOB-beleid/</w:t>
      </w:r>
      <w:r w:rsidRPr="00934FBD">
        <w:rPr>
          <w:b/>
        </w:rPr>
        <w:t>activiteitenschema (op het voortgezet onderwijs) dan wel in de intake /</w:t>
      </w:r>
      <w:r w:rsidR="00497AFF">
        <w:rPr>
          <w:b/>
        </w:rPr>
        <w:t xml:space="preserve"> studiekeuzecheck (op het hbo)?</w:t>
      </w:r>
    </w:p>
    <w:p w:rsidR="00E36E33" w:rsidRDefault="00E36E33" w:rsidP="00E36E33">
      <w:pPr>
        <w:spacing w:after="0"/>
      </w:pPr>
    </w:p>
    <w:p w:rsidR="00B34A6C" w:rsidRPr="00934FBD" w:rsidRDefault="00B34A6C" w:rsidP="00E36E33">
      <w:pPr>
        <w:spacing w:after="0"/>
      </w:pPr>
      <w:r w:rsidRPr="00934FBD">
        <w:t>In kleinere groepen wordt hierover nagedacht, waarna een centrale terugkoppeling plaatsvindt.</w:t>
      </w:r>
    </w:p>
    <w:p w:rsidR="00B34A6C" w:rsidRPr="00934FBD" w:rsidRDefault="00497AFF" w:rsidP="00E36E33">
      <w:pPr>
        <w:spacing w:after="0"/>
      </w:pPr>
      <w:r>
        <w:t>De volgende punten/</w:t>
      </w:r>
      <w:r w:rsidR="00B34A6C" w:rsidRPr="00934FBD">
        <w:t>ideeën zijn genoemd:</w:t>
      </w:r>
    </w:p>
    <w:p w:rsidR="00B34A6C" w:rsidRPr="00934FBD" w:rsidRDefault="00B34A6C" w:rsidP="00E36E33">
      <w:pPr>
        <w:pStyle w:val="ListParagraph"/>
        <w:numPr>
          <w:ilvl w:val="0"/>
          <w:numId w:val="9"/>
        </w:numPr>
        <w:spacing w:after="0"/>
      </w:pPr>
      <w:r w:rsidRPr="00934FBD">
        <w:t xml:space="preserve">Decanen staan ook nog wel open voor input inzake hun LOB-lessen gericht op </w:t>
      </w:r>
      <w:r w:rsidR="00934FBD">
        <w:t>LOB-cv</w:t>
      </w:r>
      <w:r w:rsidR="007E6313">
        <w:t>.</w:t>
      </w:r>
    </w:p>
    <w:p w:rsidR="00B34A6C" w:rsidRPr="00934FBD" w:rsidRDefault="00B34A6C" w:rsidP="00E36E33">
      <w:pPr>
        <w:pStyle w:val="ListParagraph"/>
        <w:numPr>
          <w:ilvl w:val="0"/>
          <w:numId w:val="9"/>
        </w:numPr>
        <w:spacing w:after="0"/>
      </w:pPr>
      <w:r w:rsidRPr="00934FBD">
        <w:t>Het is een lopend document: beginnen kan al in havo</w:t>
      </w:r>
      <w:r w:rsidR="007E6313">
        <w:t>-</w:t>
      </w:r>
      <w:r w:rsidRPr="00934FBD">
        <w:t xml:space="preserve">4, maar de meerderheid ziet het </w:t>
      </w:r>
      <w:r w:rsidR="00934FBD">
        <w:t>LOB-cv</w:t>
      </w:r>
      <w:r w:rsidRPr="00934FBD">
        <w:t xml:space="preserve"> als een ‘slotstuk’ van alle lob-activiteiten in het havo. Het kan eventueel als middel voor gesprekken met leerlingen worden ingezet.</w:t>
      </w:r>
    </w:p>
    <w:p w:rsidR="00B34A6C" w:rsidRPr="00934FBD" w:rsidRDefault="00B34A6C" w:rsidP="00E36E33">
      <w:pPr>
        <w:pStyle w:val="ListParagraph"/>
        <w:numPr>
          <w:ilvl w:val="0"/>
          <w:numId w:val="9"/>
        </w:numPr>
        <w:spacing w:after="0"/>
      </w:pPr>
      <w:r w:rsidRPr="00934FBD">
        <w:t xml:space="preserve">Havisten Competent is ook een middel voor betere aansluiting en kan in de voorbereiding op het </w:t>
      </w:r>
      <w:r w:rsidR="00934FBD">
        <w:t>LOB-cv</w:t>
      </w:r>
      <w:r w:rsidRPr="00934FBD">
        <w:t xml:space="preserve"> worden ingezet</w:t>
      </w:r>
      <w:r w:rsidR="007E6313">
        <w:t>.</w:t>
      </w:r>
    </w:p>
    <w:p w:rsidR="00B34A6C" w:rsidRPr="00934FBD" w:rsidRDefault="00B34A6C" w:rsidP="00E36E33">
      <w:pPr>
        <w:pStyle w:val="ListParagraph"/>
        <w:numPr>
          <w:ilvl w:val="0"/>
          <w:numId w:val="9"/>
        </w:numPr>
        <w:spacing w:after="0"/>
      </w:pPr>
      <w:r w:rsidRPr="00934FBD">
        <w:t xml:space="preserve">Het is een prima middel om beter voorbereid naar de studiekeuzecheck te gaan: welke vragen zullen worden gesteld tijdens de </w:t>
      </w:r>
      <w:r w:rsidR="00497AFF">
        <w:t>SKC</w:t>
      </w:r>
      <w:r w:rsidRPr="00934FBD">
        <w:t xml:space="preserve"> en hebben leerlingen daar al over nagedacht?</w:t>
      </w:r>
    </w:p>
    <w:p w:rsidR="00B34A6C" w:rsidRPr="00934FBD" w:rsidRDefault="00934FBD" w:rsidP="00E36E33">
      <w:pPr>
        <w:pStyle w:val="ListParagraph"/>
        <w:numPr>
          <w:ilvl w:val="0"/>
          <w:numId w:val="9"/>
        </w:numPr>
        <w:spacing w:after="0"/>
      </w:pPr>
      <w:r>
        <w:t>LOB-cv</w:t>
      </w:r>
      <w:r w:rsidR="00B34A6C" w:rsidRPr="00934FBD">
        <w:t xml:space="preserve"> </w:t>
      </w:r>
      <w:r w:rsidR="007E6313">
        <w:t xml:space="preserve">is een </w:t>
      </w:r>
      <w:r w:rsidR="00B34A6C" w:rsidRPr="00934FBD">
        <w:t>sterker</w:t>
      </w:r>
      <w:r w:rsidR="007E6313">
        <w:t xml:space="preserve"> instrument</w:t>
      </w:r>
      <w:r w:rsidR="00B34A6C" w:rsidRPr="00934FBD">
        <w:t xml:space="preserve"> als er gerichte begeleiding (en activiteiten) op het vo wordt aangeboden</w:t>
      </w:r>
    </w:p>
    <w:p w:rsidR="00B34A6C" w:rsidRPr="00934FBD" w:rsidRDefault="00B34A6C" w:rsidP="00E36E33">
      <w:pPr>
        <w:pStyle w:val="ListParagraph"/>
        <w:numPr>
          <w:ilvl w:val="0"/>
          <w:numId w:val="9"/>
        </w:numPr>
        <w:spacing w:after="0"/>
      </w:pPr>
      <w:r w:rsidRPr="00934FBD">
        <w:t xml:space="preserve">Soms lastig voor scholen waar leerlingen naar diverse hbo’s buiten Rotterdam gaan en slechts een kleine groep naar Rotterdam: alsnog een goede voorbereiding op </w:t>
      </w:r>
      <w:r w:rsidR="00497AFF">
        <w:t>SKC</w:t>
      </w:r>
      <w:r w:rsidR="007E6313">
        <w:t>.</w:t>
      </w:r>
    </w:p>
    <w:p w:rsidR="00B34A6C" w:rsidRPr="00934FBD" w:rsidRDefault="00B34A6C" w:rsidP="00E36E33">
      <w:pPr>
        <w:pStyle w:val="ListParagraph"/>
        <w:numPr>
          <w:ilvl w:val="0"/>
          <w:numId w:val="9"/>
        </w:numPr>
        <w:spacing w:after="0"/>
      </w:pPr>
      <w:r w:rsidRPr="00934FBD">
        <w:t>Leerlingen moeten reflecteren op open dagen, proefstudiedagen, stages, etc. = sterk</w:t>
      </w:r>
    </w:p>
    <w:p w:rsidR="00B34A6C" w:rsidRPr="00934FBD" w:rsidRDefault="00934FBD" w:rsidP="00E36E33">
      <w:pPr>
        <w:pStyle w:val="ListParagraph"/>
        <w:numPr>
          <w:ilvl w:val="0"/>
          <w:numId w:val="9"/>
        </w:numPr>
        <w:spacing w:after="0"/>
      </w:pPr>
      <w:r>
        <w:t>LOB-cv</w:t>
      </w:r>
      <w:r w:rsidR="00B34A6C" w:rsidRPr="00934FBD">
        <w:t xml:space="preserve"> op het HBO:</w:t>
      </w:r>
      <w:r w:rsidR="00B34A6C" w:rsidRPr="00934FBD">
        <w:br/>
        <w:t>- goede aansluiting op taalniveau</w:t>
      </w:r>
      <w:r w:rsidR="00B34A6C" w:rsidRPr="00934FBD">
        <w:br/>
        <w:t>- praktisch dat 1 pdf het overzicht geeft</w:t>
      </w:r>
      <w:r w:rsidR="00B34A6C" w:rsidRPr="00934FBD">
        <w:br/>
        <w:t>- warm en herkenbaar welkom op het hbo in Rotterdam</w:t>
      </w:r>
      <w:r w:rsidR="00B34A6C" w:rsidRPr="00934FBD">
        <w:br/>
        <w:t xml:space="preserve">- nog een wens dat het </w:t>
      </w:r>
      <w:r>
        <w:t>LOB-cv</w:t>
      </w:r>
      <w:r w:rsidR="00B34A6C" w:rsidRPr="00934FBD">
        <w:t xml:space="preserve"> groeit om ook tijdens het hbo nog twee jaren verder te gebruiken, gericht op stage-voorbereiding, etc.</w:t>
      </w:r>
      <w:r w:rsidR="00B34A6C" w:rsidRPr="00934FBD">
        <w:br/>
        <w:t xml:space="preserve">- aanvulling voor studiekeuzecheck: </w:t>
      </w:r>
      <w:proofErr w:type="spellStart"/>
      <w:r w:rsidR="00B34A6C" w:rsidRPr="00934FBD">
        <w:t>reality</w:t>
      </w:r>
      <w:proofErr w:type="spellEnd"/>
      <w:r w:rsidR="00B34A6C" w:rsidRPr="00934FBD">
        <w:t xml:space="preserve"> check: Weet je echt waar deze opleiding over gaat? Maak je de juiste keuze met de juiste verwachtingen? Dit komt in het gesprek van de </w:t>
      </w:r>
      <w:r w:rsidR="00497AFF">
        <w:t>SKC</w:t>
      </w:r>
      <w:r w:rsidR="00B34A6C" w:rsidRPr="00934FBD">
        <w:t xml:space="preserve"> of op een andere manier wel aan bod en is ook erg belangrijk!</w:t>
      </w:r>
      <w:r w:rsidR="00B34A6C" w:rsidRPr="00934FBD">
        <w:br/>
        <w:t>- hopelijk is een neveneffect dat leerlingen niet zo vaak voor meerdere studies inschrijven en meer gericht kunnen kiezen</w:t>
      </w:r>
      <w:r w:rsidR="007E6313">
        <w:t>.</w:t>
      </w:r>
    </w:p>
    <w:p w:rsidR="00E36E33" w:rsidRDefault="00E36E33" w:rsidP="00E36E33">
      <w:pPr>
        <w:spacing w:after="0"/>
        <w:rPr>
          <w:b/>
          <w:u w:val="single"/>
        </w:rPr>
      </w:pPr>
    </w:p>
    <w:p w:rsidR="00497AFF" w:rsidRPr="00497AFF" w:rsidRDefault="00497AFF" w:rsidP="00E36E33">
      <w:pPr>
        <w:spacing w:after="0"/>
        <w:rPr>
          <w:b/>
          <w:u w:val="single"/>
        </w:rPr>
      </w:pPr>
      <w:r w:rsidRPr="00497AFF">
        <w:rPr>
          <w:b/>
          <w:u w:val="single"/>
        </w:rPr>
        <w:t>Lesbrieven LOB</w:t>
      </w:r>
    </w:p>
    <w:p w:rsidR="00497AFF" w:rsidRDefault="00497AFF" w:rsidP="00E36E33">
      <w:pPr>
        <w:spacing w:after="0"/>
        <w:rPr>
          <w:rFonts w:cs="Arial"/>
        </w:rPr>
      </w:pPr>
      <w:bookmarkStart w:id="0" w:name="_GoBack"/>
      <w:bookmarkEnd w:id="0"/>
      <w:r w:rsidRPr="005C2B59">
        <w:rPr>
          <w:rFonts w:cs="Arial"/>
        </w:rPr>
        <w:t>Het LOB-ontwikkelteam Rotterdam</w:t>
      </w:r>
      <w:r w:rsidR="003D5F5C">
        <w:rPr>
          <w:rStyle w:val="FootnoteReference"/>
          <w:rFonts w:cs="Arial"/>
        </w:rPr>
        <w:footnoteReference w:id="1"/>
      </w:r>
      <w:r w:rsidRPr="005C2B59">
        <w:rPr>
          <w:rFonts w:cs="Arial"/>
        </w:rPr>
        <w:t xml:space="preserve"> heeft in schooljaar 2015-2016 een bijdrage geleverd aan de verbetering van de overgang vo en hbo door te werken aan de ontwikkeling van </w:t>
      </w:r>
      <w:r>
        <w:rPr>
          <w:rFonts w:cs="Arial"/>
        </w:rPr>
        <w:t>ideale LOB-leerlijn en een goede instructie (</w:t>
      </w:r>
      <w:r w:rsidRPr="005C2B59">
        <w:rPr>
          <w:rFonts w:cs="Arial"/>
        </w:rPr>
        <w:t xml:space="preserve">voor de leerling en de </w:t>
      </w:r>
      <w:r>
        <w:rPr>
          <w:rFonts w:cs="Arial"/>
        </w:rPr>
        <w:t xml:space="preserve">begeleiding) in de vorm van </w:t>
      </w:r>
      <w:r w:rsidRPr="005C2B59">
        <w:rPr>
          <w:rFonts w:cs="Arial"/>
        </w:rPr>
        <w:t xml:space="preserve">lesbrieven voor minimaal </w:t>
      </w:r>
      <w:r w:rsidRPr="005C2B59">
        <w:rPr>
          <w:rFonts w:cs="Arial"/>
        </w:rPr>
        <w:lastRenderedPageBreak/>
        <w:t>3 LOB-activiteiten in havo 3, 4 en 5.</w:t>
      </w:r>
      <w:r>
        <w:rPr>
          <w:rFonts w:cs="Arial"/>
        </w:rPr>
        <w:t xml:space="preserve"> Deze set van lesbrieven vormen met elkaar een doorlopende leerlijn richting de studiekeuze waarbij een optimale verbinding en verwijzing is met/naar het hbo. </w:t>
      </w:r>
    </w:p>
    <w:p w:rsidR="00497AFF" w:rsidRPr="00987910" w:rsidRDefault="00497AFF" w:rsidP="00E36E33">
      <w:pPr>
        <w:spacing w:after="0"/>
        <w:rPr>
          <w:rFonts w:cs="Arial"/>
        </w:rPr>
      </w:pPr>
      <w:r>
        <w:rPr>
          <w:rFonts w:cs="Arial"/>
        </w:rPr>
        <w:t xml:space="preserve">De lesbrieven beschrijven een les rondom een bepaalde LOB-activiteit. Deze lesbrieven zijn gemaakt vanuit het uitgangspunt dat voldoende aandacht, voorbereiding en bijbehorende acties door zowel leerling als begeleiders de effectiviteit en kwaliteit van de LOB-activiteit verhogen. De lesbrieven zijn door decanen vo en medewerkers hbo in gezamenlijkheid opgesteld en zijn beschikbaar voor geïnteresseerde decanen, mentoren op het vo en voorlichters uit het hbo.  Er zijn bijvoorbeeld lessen gemaakt rondom </w:t>
      </w:r>
      <w:proofErr w:type="spellStart"/>
      <w:r>
        <w:rPr>
          <w:rFonts w:cs="Arial"/>
        </w:rPr>
        <w:t>proefstuderen</w:t>
      </w:r>
      <w:proofErr w:type="spellEnd"/>
      <w:r>
        <w:rPr>
          <w:rFonts w:cs="Arial"/>
        </w:rPr>
        <w:t xml:space="preserve"> en open dagen, maar er zijn ook instructies voor reflectie-oefeningen en profielkeuzegesprekken te vinden. </w:t>
      </w:r>
      <w:r w:rsidRPr="005C2B59">
        <w:rPr>
          <w:rFonts w:cs="Arial"/>
        </w:rPr>
        <w:t>In een lesbrief staat beschreven wat de</w:t>
      </w:r>
      <w:r>
        <w:rPr>
          <w:rFonts w:cs="Arial"/>
        </w:rPr>
        <w:t xml:space="preserve"> verwachtingen qua</w:t>
      </w:r>
      <w:r w:rsidRPr="005C2B59">
        <w:rPr>
          <w:rFonts w:cs="Arial"/>
        </w:rPr>
        <w:t xml:space="preserve"> uitvoering</w:t>
      </w:r>
      <w:r>
        <w:rPr>
          <w:rFonts w:cs="Arial"/>
        </w:rPr>
        <w:t>,</w:t>
      </w:r>
      <w:r w:rsidRPr="005C2B59">
        <w:rPr>
          <w:rFonts w:cs="Arial"/>
        </w:rPr>
        <w:t xml:space="preserve"> doelstelling</w:t>
      </w:r>
      <w:r>
        <w:rPr>
          <w:rFonts w:cs="Arial"/>
        </w:rPr>
        <w:t xml:space="preserve"> en opdrachten/oefening zijn behorende bij</w:t>
      </w:r>
      <w:r w:rsidRPr="005C2B59">
        <w:rPr>
          <w:rFonts w:cs="Arial"/>
        </w:rPr>
        <w:t xml:space="preserve"> </w:t>
      </w:r>
      <w:r w:rsidR="007E6313">
        <w:rPr>
          <w:rFonts w:cs="Arial"/>
        </w:rPr>
        <w:t xml:space="preserve">een </w:t>
      </w:r>
      <w:r w:rsidRPr="005C2B59">
        <w:rPr>
          <w:rFonts w:cs="Arial"/>
        </w:rPr>
        <w:t xml:space="preserve">les met een bepaald </w:t>
      </w:r>
      <w:r>
        <w:rPr>
          <w:rFonts w:cs="Arial"/>
        </w:rPr>
        <w:t>LOB-</w:t>
      </w:r>
      <w:r w:rsidRPr="005C2B59">
        <w:rPr>
          <w:rFonts w:cs="Arial"/>
        </w:rPr>
        <w:t>thema.</w:t>
      </w:r>
      <w:r>
        <w:rPr>
          <w:rFonts w:cs="Arial"/>
        </w:rPr>
        <w:t xml:space="preserve"> Indien relevant is aanvulle</w:t>
      </w:r>
      <w:r w:rsidR="007E6313">
        <w:rPr>
          <w:rFonts w:cs="Arial"/>
        </w:rPr>
        <w:t>nde informatie toegevoegd (bv. e</w:t>
      </w:r>
      <w:r>
        <w:rPr>
          <w:rFonts w:cs="Arial"/>
        </w:rPr>
        <w:t>en PowerPointpresentatie of link naar een filmpje)</w:t>
      </w:r>
      <w:r w:rsidR="007E6313">
        <w:rPr>
          <w:rFonts w:cs="Arial"/>
        </w:rPr>
        <w:t>.</w:t>
      </w:r>
    </w:p>
    <w:p w:rsidR="00497AFF" w:rsidRDefault="00497AFF" w:rsidP="00E36E33">
      <w:pPr>
        <w:spacing w:after="0"/>
        <w:rPr>
          <w:rFonts w:cs="Arial"/>
        </w:rPr>
      </w:pPr>
      <w:r>
        <w:rPr>
          <w:rFonts w:cs="Arial"/>
        </w:rPr>
        <w:t xml:space="preserve">De lesbrieven zijn te vinden via de website </w:t>
      </w:r>
      <w:hyperlink r:id="rId9" w:history="1">
        <w:r w:rsidRPr="00371F16">
          <w:rPr>
            <w:rStyle w:val="Hyperlink"/>
            <w:rFonts w:cs="Arial"/>
          </w:rPr>
          <w:t>https://aansluiting-voho010.nl/</w:t>
        </w:r>
      </w:hyperlink>
    </w:p>
    <w:p w:rsidR="003D5F5C" w:rsidRDefault="003D5F5C" w:rsidP="00E36E33">
      <w:pPr>
        <w:spacing w:after="0"/>
        <w:rPr>
          <w:rFonts w:cs="Arial"/>
          <w:b/>
          <w:i/>
        </w:rPr>
      </w:pPr>
    </w:p>
    <w:p w:rsidR="007664BC" w:rsidRDefault="007664BC" w:rsidP="00E36E33">
      <w:pPr>
        <w:spacing w:after="0"/>
        <w:rPr>
          <w:rFonts w:cs="Arial"/>
          <w:b/>
          <w:i/>
        </w:rPr>
      </w:pPr>
    </w:p>
    <w:p w:rsidR="007664BC" w:rsidRDefault="007664BC" w:rsidP="00E36E33">
      <w:pPr>
        <w:spacing w:after="0"/>
        <w:rPr>
          <w:rFonts w:cs="Arial"/>
          <w:b/>
          <w:i/>
        </w:rPr>
      </w:pPr>
    </w:p>
    <w:p w:rsidR="007664BC" w:rsidRDefault="007664BC" w:rsidP="00E36E33">
      <w:pPr>
        <w:spacing w:after="0"/>
        <w:rPr>
          <w:rFonts w:cs="Arial"/>
          <w:b/>
          <w:i/>
        </w:rPr>
      </w:pPr>
    </w:p>
    <w:p w:rsidR="00BD4D6D" w:rsidRPr="00497AFF" w:rsidRDefault="00BD4D6D" w:rsidP="00E36E33">
      <w:pPr>
        <w:spacing w:after="0"/>
        <w:rPr>
          <w:rFonts w:cs="Arial"/>
          <w:b/>
          <w:i/>
        </w:rPr>
      </w:pPr>
      <w:r w:rsidRPr="00497AFF">
        <w:rPr>
          <w:rFonts w:cs="Arial"/>
          <w:b/>
          <w:i/>
        </w:rPr>
        <w:t>Meer informatie</w:t>
      </w:r>
      <w:r w:rsidR="003D5F5C">
        <w:rPr>
          <w:rFonts w:cs="Arial"/>
          <w:b/>
          <w:i/>
        </w:rPr>
        <w:t xml:space="preserve"> over het LOB-cv of de LOB-lesbrieven</w:t>
      </w:r>
      <w:r w:rsidRPr="00497AFF">
        <w:rPr>
          <w:rFonts w:cs="Arial"/>
          <w:b/>
          <w:i/>
        </w:rPr>
        <w:t>:</w:t>
      </w:r>
    </w:p>
    <w:p w:rsidR="00BD4D6D" w:rsidRPr="00934FBD" w:rsidRDefault="00BD4D6D" w:rsidP="00E36E33">
      <w:pPr>
        <w:spacing w:after="0"/>
        <w:rPr>
          <w:rFonts w:cs="Arial"/>
        </w:rPr>
      </w:pPr>
      <w:r w:rsidRPr="00934FBD">
        <w:rPr>
          <w:rFonts w:cs="Arial"/>
        </w:rPr>
        <w:t xml:space="preserve">Henrike Knippenberg, adviseur aansluiting vo/mbo-HR: </w:t>
      </w:r>
      <w:hyperlink r:id="rId10" w:history="1">
        <w:r w:rsidRPr="00934FBD">
          <w:rPr>
            <w:rStyle w:val="Hyperlink"/>
            <w:rFonts w:cs="Arial"/>
          </w:rPr>
          <w:t>h.j.knippenberg@hr.nl</w:t>
        </w:r>
      </w:hyperlink>
    </w:p>
    <w:p w:rsidR="00BD4D6D" w:rsidRPr="00934FBD" w:rsidRDefault="00BD4D6D" w:rsidP="00E36E33">
      <w:pPr>
        <w:spacing w:after="0"/>
        <w:rPr>
          <w:rFonts w:cs="Arial"/>
        </w:rPr>
      </w:pPr>
    </w:p>
    <w:p w:rsidR="00BD4D6D" w:rsidRPr="00934FBD" w:rsidRDefault="00BD4D6D" w:rsidP="00E36E33">
      <w:pPr>
        <w:spacing w:after="0"/>
        <w:rPr>
          <w:rFonts w:cs="Arial"/>
        </w:rPr>
      </w:pPr>
    </w:p>
    <w:p w:rsidR="00BD4D6D" w:rsidRPr="00934FBD" w:rsidRDefault="00BD4D6D" w:rsidP="00E36E33">
      <w:pPr>
        <w:spacing w:after="0"/>
      </w:pPr>
      <w:r w:rsidRPr="00934FBD">
        <w:t xml:space="preserve"> </w:t>
      </w:r>
    </w:p>
    <w:sectPr w:rsidR="00BD4D6D" w:rsidRPr="00934FB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D6D" w:rsidRDefault="00BD4D6D" w:rsidP="00BD4D6D">
      <w:pPr>
        <w:spacing w:after="0" w:line="240" w:lineRule="auto"/>
      </w:pPr>
      <w:r>
        <w:separator/>
      </w:r>
    </w:p>
  </w:endnote>
  <w:endnote w:type="continuationSeparator" w:id="0">
    <w:p w:rsidR="00BD4D6D" w:rsidRDefault="00BD4D6D" w:rsidP="00BD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D6D" w:rsidRDefault="00BD4D6D" w:rsidP="00BD4D6D">
      <w:pPr>
        <w:spacing w:after="0" w:line="240" w:lineRule="auto"/>
      </w:pPr>
      <w:r>
        <w:separator/>
      </w:r>
    </w:p>
  </w:footnote>
  <w:footnote w:type="continuationSeparator" w:id="0">
    <w:p w:rsidR="00BD4D6D" w:rsidRDefault="00BD4D6D" w:rsidP="00BD4D6D">
      <w:pPr>
        <w:spacing w:after="0" w:line="240" w:lineRule="auto"/>
      </w:pPr>
      <w:r>
        <w:continuationSeparator/>
      </w:r>
    </w:p>
  </w:footnote>
  <w:footnote w:id="1">
    <w:p w:rsidR="003D5F5C" w:rsidRPr="00497F85" w:rsidRDefault="003D5F5C" w:rsidP="00E36E33">
      <w:pPr>
        <w:spacing w:after="0"/>
        <w:rPr>
          <w:b/>
          <w:bCs/>
          <w:color w:val="000000"/>
          <w:sz w:val="20"/>
        </w:rPr>
      </w:pPr>
      <w:r>
        <w:rPr>
          <w:rStyle w:val="FootnoteReference"/>
        </w:rPr>
        <w:footnoteRef/>
      </w:r>
      <w:r>
        <w:t xml:space="preserve"> </w:t>
      </w:r>
      <w:r w:rsidRPr="00497F85">
        <w:rPr>
          <w:rFonts w:cs="Arial"/>
          <w:sz w:val="20"/>
        </w:rPr>
        <w:t>*</w:t>
      </w:r>
      <w:r w:rsidRPr="00497F85">
        <w:rPr>
          <w:b/>
          <w:bCs/>
          <w:color w:val="000000"/>
          <w:sz w:val="20"/>
        </w:rPr>
        <w:t>LOB-ontwikkelteam Rotterdam:</w:t>
      </w:r>
    </w:p>
    <w:p w:rsidR="003D5F5C" w:rsidRDefault="007E6313" w:rsidP="00E36E33">
      <w:pPr>
        <w:spacing w:after="0"/>
      </w:pPr>
      <w:r>
        <w:rPr>
          <w:bCs/>
          <w:color w:val="000000"/>
          <w:sz w:val="20"/>
        </w:rPr>
        <w:t>Hogeschool Rotterdam;</w:t>
      </w:r>
      <w:r w:rsidR="003D5F5C" w:rsidRPr="00497F85">
        <w:rPr>
          <w:b/>
          <w:bCs/>
          <w:color w:val="000000"/>
          <w:sz w:val="20"/>
        </w:rPr>
        <w:t xml:space="preserve"> </w:t>
      </w:r>
      <w:r w:rsidR="003D5F5C" w:rsidRPr="00497F85">
        <w:rPr>
          <w:bCs/>
          <w:i/>
          <w:color w:val="000000"/>
          <w:sz w:val="20"/>
        </w:rPr>
        <w:t>Henrike Knippenberg en Lisette Kouwenhoven</w:t>
      </w:r>
      <w:r w:rsidR="00E36E33">
        <w:rPr>
          <w:bCs/>
          <w:i/>
          <w:color w:val="000000"/>
          <w:sz w:val="20"/>
        </w:rPr>
        <w:t xml:space="preserve">, </w:t>
      </w:r>
      <w:r>
        <w:rPr>
          <w:color w:val="000000"/>
          <w:sz w:val="20"/>
        </w:rPr>
        <w:t>Lyceum Kralingen;</w:t>
      </w:r>
      <w:r w:rsidR="003D5F5C" w:rsidRPr="00497F85">
        <w:rPr>
          <w:color w:val="000000"/>
          <w:sz w:val="20"/>
        </w:rPr>
        <w:t xml:space="preserve"> </w:t>
      </w:r>
      <w:r w:rsidR="003D5F5C" w:rsidRPr="00497F85">
        <w:rPr>
          <w:i/>
          <w:color w:val="000000"/>
          <w:sz w:val="20"/>
        </w:rPr>
        <w:t>Frans Sloet</w:t>
      </w:r>
      <w:r w:rsidR="00E36E33">
        <w:rPr>
          <w:i/>
          <w:color w:val="000000"/>
          <w:sz w:val="20"/>
        </w:rPr>
        <w:t xml:space="preserve">, </w:t>
      </w:r>
      <w:proofErr w:type="spellStart"/>
      <w:r>
        <w:rPr>
          <w:color w:val="000000"/>
          <w:sz w:val="20"/>
          <w:szCs w:val="20"/>
        </w:rPr>
        <w:t>Farelcollege</w:t>
      </w:r>
      <w:proofErr w:type="spellEnd"/>
      <w:r>
        <w:rPr>
          <w:color w:val="000000"/>
          <w:sz w:val="20"/>
          <w:szCs w:val="20"/>
        </w:rPr>
        <w:t xml:space="preserve"> Ridderkerk; </w:t>
      </w:r>
      <w:r w:rsidR="003D5F5C" w:rsidRPr="00F260F9">
        <w:rPr>
          <w:i/>
          <w:color w:val="000000"/>
          <w:sz w:val="20"/>
          <w:szCs w:val="20"/>
        </w:rPr>
        <w:t>Anouk Goossens en Carine de Korte</w:t>
      </w:r>
      <w:r w:rsidR="00E36E33">
        <w:rPr>
          <w:i/>
          <w:color w:val="000000"/>
          <w:sz w:val="20"/>
          <w:szCs w:val="20"/>
        </w:rPr>
        <w:t xml:space="preserve">, </w:t>
      </w:r>
      <w:r>
        <w:rPr>
          <w:color w:val="000000"/>
          <w:sz w:val="20"/>
          <w:szCs w:val="20"/>
        </w:rPr>
        <w:t xml:space="preserve">Krimpenerwaard College; </w:t>
      </w:r>
      <w:r w:rsidR="003D5F5C" w:rsidRPr="00F260F9">
        <w:rPr>
          <w:i/>
          <w:color w:val="000000"/>
          <w:sz w:val="20"/>
          <w:szCs w:val="20"/>
        </w:rPr>
        <w:t xml:space="preserve">Denise </w:t>
      </w:r>
      <w:proofErr w:type="spellStart"/>
      <w:r w:rsidR="003D5F5C" w:rsidRPr="00F260F9">
        <w:rPr>
          <w:i/>
          <w:color w:val="000000"/>
          <w:sz w:val="20"/>
          <w:szCs w:val="20"/>
        </w:rPr>
        <w:t>Kreté</w:t>
      </w:r>
      <w:proofErr w:type="spellEnd"/>
      <w:r w:rsidR="00E36E33">
        <w:rPr>
          <w:i/>
          <w:color w:val="000000"/>
          <w:sz w:val="20"/>
          <w:szCs w:val="20"/>
        </w:rPr>
        <w:t xml:space="preserve">, </w:t>
      </w:r>
      <w:proofErr w:type="spellStart"/>
      <w:r>
        <w:rPr>
          <w:color w:val="000000"/>
          <w:sz w:val="20"/>
          <w:szCs w:val="20"/>
        </w:rPr>
        <w:t>Lentiz</w:t>
      </w:r>
      <w:proofErr w:type="spellEnd"/>
      <w:r>
        <w:rPr>
          <w:color w:val="000000"/>
          <w:sz w:val="20"/>
          <w:szCs w:val="20"/>
        </w:rPr>
        <w:t xml:space="preserve"> </w:t>
      </w:r>
      <w:proofErr w:type="spellStart"/>
      <w:r>
        <w:rPr>
          <w:color w:val="000000"/>
          <w:sz w:val="20"/>
          <w:szCs w:val="20"/>
        </w:rPr>
        <w:t>Reviuslyceum</w:t>
      </w:r>
      <w:proofErr w:type="spellEnd"/>
      <w:r>
        <w:rPr>
          <w:color w:val="000000"/>
          <w:sz w:val="20"/>
          <w:szCs w:val="20"/>
        </w:rPr>
        <w:t>;</w:t>
      </w:r>
      <w:r w:rsidR="003D5F5C" w:rsidRPr="00F260F9">
        <w:rPr>
          <w:color w:val="000000"/>
          <w:sz w:val="20"/>
          <w:szCs w:val="20"/>
        </w:rPr>
        <w:t xml:space="preserve"> </w:t>
      </w:r>
      <w:r w:rsidR="003D5F5C" w:rsidRPr="00F260F9">
        <w:rPr>
          <w:i/>
          <w:color w:val="000000"/>
          <w:sz w:val="20"/>
          <w:szCs w:val="20"/>
        </w:rPr>
        <w:t>Wim Blok en Linda van Es</w:t>
      </w:r>
      <w:r w:rsidR="00E36E33">
        <w:rPr>
          <w:i/>
          <w:color w:val="000000"/>
          <w:sz w:val="20"/>
          <w:szCs w:val="20"/>
        </w:rPr>
        <w:t xml:space="preserve">, </w:t>
      </w:r>
      <w:r>
        <w:rPr>
          <w:color w:val="000000"/>
          <w:sz w:val="20"/>
          <w:szCs w:val="20"/>
        </w:rPr>
        <w:t xml:space="preserve">C.S.G. Calvijn </w:t>
      </w:r>
      <w:proofErr w:type="spellStart"/>
      <w:r>
        <w:rPr>
          <w:color w:val="000000"/>
          <w:sz w:val="20"/>
          <w:szCs w:val="20"/>
        </w:rPr>
        <w:t>Vreewijk</w:t>
      </w:r>
      <w:proofErr w:type="spellEnd"/>
      <w:r>
        <w:rPr>
          <w:color w:val="000000"/>
          <w:sz w:val="20"/>
          <w:szCs w:val="20"/>
        </w:rPr>
        <w:t xml:space="preserve">; </w:t>
      </w:r>
      <w:r w:rsidR="003D5F5C" w:rsidRPr="00F260F9">
        <w:rPr>
          <w:color w:val="000000"/>
          <w:sz w:val="20"/>
          <w:szCs w:val="20"/>
        </w:rPr>
        <w:t xml:space="preserve"> </w:t>
      </w:r>
      <w:r w:rsidR="003D5F5C" w:rsidRPr="00F260F9">
        <w:rPr>
          <w:i/>
          <w:color w:val="000000"/>
          <w:sz w:val="20"/>
          <w:szCs w:val="20"/>
        </w:rPr>
        <w:t xml:space="preserve">Fokke van </w:t>
      </w:r>
      <w:proofErr w:type="spellStart"/>
      <w:r w:rsidR="003D5F5C" w:rsidRPr="00F260F9">
        <w:rPr>
          <w:i/>
          <w:color w:val="000000"/>
          <w:sz w:val="20"/>
          <w:szCs w:val="20"/>
        </w:rPr>
        <w:t>Bockel</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313" w:rsidRDefault="007E6313">
    <w:pPr>
      <w:pStyle w:val="Header"/>
    </w:pPr>
    <w:r>
      <w:rPr>
        <w:rFonts w:ascii="Arial" w:hAnsi="Arial" w:cs="Arial"/>
        <w:b/>
        <w:noProof/>
        <w:lang w:eastAsia="nl-NL"/>
      </w:rPr>
      <w:drawing>
        <wp:inline distT="0" distB="0" distL="0" distR="0" wp14:anchorId="214FBE3D" wp14:editId="0B41E86E">
          <wp:extent cx="3000375" cy="6177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HO_logo-linkslijnend-small.jpg"/>
                  <pic:cNvPicPr/>
                </pic:nvPicPr>
                <pic:blipFill>
                  <a:blip r:embed="rId1">
                    <a:extLst>
                      <a:ext uri="{28A0092B-C50C-407E-A947-70E740481C1C}">
                        <a14:useLocalDpi xmlns:a14="http://schemas.microsoft.com/office/drawing/2010/main" val="0"/>
                      </a:ext>
                    </a:extLst>
                  </a:blip>
                  <a:stretch>
                    <a:fillRect/>
                  </a:stretch>
                </pic:blipFill>
                <pic:spPr>
                  <a:xfrm>
                    <a:off x="0" y="0"/>
                    <a:ext cx="3013738" cy="620475"/>
                  </a:xfrm>
                  <a:prstGeom prst="rect">
                    <a:avLst/>
                  </a:prstGeom>
                </pic:spPr>
              </pic:pic>
            </a:graphicData>
          </a:graphic>
        </wp:inline>
      </w:drawing>
    </w:r>
  </w:p>
  <w:p w:rsidR="007E6313" w:rsidRDefault="007E6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91322"/>
    <w:multiLevelType w:val="hybridMultilevel"/>
    <w:tmpl w:val="70BAF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90562A"/>
    <w:multiLevelType w:val="hybridMultilevel"/>
    <w:tmpl w:val="9200750E"/>
    <w:lvl w:ilvl="0" w:tplc="8D0C79F0">
      <w:start w:val="1"/>
      <w:numFmt w:val="decimal"/>
      <w:lvlText w:val="%1."/>
      <w:lvlJc w:val="left"/>
      <w:pPr>
        <w:ind w:left="360" w:hanging="360"/>
      </w:pPr>
      <w:rPr>
        <w:rFonts w:eastAsia="Verdana" w:cs="Verdana"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5536720"/>
    <w:multiLevelType w:val="hybridMultilevel"/>
    <w:tmpl w:val="06AE7C94"/>
    <w:lvl w:ilvl="0" w:tplc="C18E0A42">
      <w:start w:val="1"/>
      <w:numFmt w:val="bullet"/>
      <w:lvlText w:val="•"/>
      <w:lvlJc w:val="left"/>
      <w:pPr>
        <w:tabs>
          <w:tab w:val="num" w:pos="720"/>
        </w:tabs>
        <w:ind w:left="720" w:hanging="360"/>
      </w:pPr>
      <w:rPr>
        <w:rFonts w:ascii="Arial" w:hAnsi="Arial" w:hint="default"/>
      </w:rPr>
    </w:lvl>
    <w:lvl w:ilvl="1" w:tplc="F3628732">
      <w:start w:val="56"/>
      <w:numFmt w:val="bullet"/>
      <w:lvlText w:val="•"/>
      <w:lvlJc w:val="left"/>
      <w:pPr>
        <w:tabs>
          <w:tab w:val="num" w:pos="1440"/>
        </w:tabs>
        <w:ind w:left="1440" w:hanging="360"/>
      </w:pPr>
      <w:rPr>
        <w:rFonts w:ascii="Arial" w:hAnsi="Arial" w:hint="default"/>
      </w:rPr>
    </w:lvl>
    <w:lvl w:ilvl="2" w:tplc="EFB0F4A8" w:tentative="1">
      <w:start w:val="1"/>
      <w:numFmt w:val="bullet"/>
      <w:lvlText w:val="•"/>
      <w:lvlJc w:val="left"/>
      <w:pPr>
        <w:tabs>
          <w:tab w:val="num" w:pos="2160"/>
        </w:tabs>
        <w:ind w:left="2160" w:hanging="360"/>
      </w:pPr>
      <w:rPr>
        <w:rFonts w:ascii="Arial" w:hAnsi="Arial" w:hint="default"/>
      </w:rPr>
    </w:lvl>
    <w:lvl w:ilvl="3" w:tplc="8D9E6570" w:tentative="1">
      <w:start w:val="1"/>
      <w:numFmt w:val="bullet"/>
      <w:lvlText w:val="•"/>
      <w:lvlJc w:val="left"/>
      <w:pPr>
        <w:tabs>
          <w:tab w:val="num" w:pos="2880"/>
        </w:tabs>
        <w:ind w:left="2880" w:hanging="360"/>
      </w:pPr>
      <w:rPr>
        <w:rFonts w:ascii="Arial" w:hAnsi="Arial" w:hint="default"/>
      </w:rPr>
    </w:lvl>
    <w:lvl w:ilvl="4" w:tplc="0B006866" w:tentative="1">
      <w:start w:val="1"/>
      <w:numFmt w:val="bullet"/>
      <w:lvlText w:val="•"/>
      <w:lvlJc w:val="left"/>
      <w:pPr>
        <w:tabs>
          <w:tab w:val="num" w:pos="3600"/>
        </w:tabs>
        <w:ind w:left="3600" w:hanging="360"/>
      </w:pPr>
      <w:rPr>
        <w:rFonts w:ascii="Arial" w:hAnsi="Arial" w:hint="default"/>
      </w:rPr>
    </w:lvl>
    <w:lvl w:ilvl="5" w:tplc="9AA8CFCE" w:tentative="1">
      <w:start w:val="1"/>
      <w:numFmt w:val="bullet"/>
      <w:lvlText w:val="•"/>
      <w:lvlJc w:val="left"/>
      <w:pPr>
        <w:tabs>
          <w:tab w:val="num" w:pos="4320"/>
        </w:tabs>
        <w:ind w:left="4320" w:hanging="360"/>
      </w:pPr>
      <w:rPr>
        <w:rFonts w:ascii="Arial" w:hAnsi="Arial" w:hint="default"/>
      </w:rPr>
    </w:lvl>
    <w:lvl w:ilvl="6" w:tplc="D1460F60" w:tentative="1">
      <w:start w:val="1"/>
      <w:numFmt w:val="bullet"/>
      <w:lvlText w:val="•"/>
      <w:lvlJc w:val="left"/>
      <w:pPr>
        <w:tabs>
          <w:tab w:val="num" w:pos="5040"/>
        </w:tabs>
        <w:ind w:left="5040" w:hanging="360"/>
      </w:pPr>
      <w:rPr>
        <w:rFonts w:ascii="Arial" w:hAnsi="Arial" w:hint="default"/>
      </w:rPr>
    </w:lvl>
    <w:lvl w:ilvl="7" w:tplc="569875D4" w:tentative="1">
      <w:start w:val="1"/>
      <w:numFmt w:val="bullet"/>
      <w:lvlText w:val="•"/>
      <w:lvlJc w:val="left"/>
      <w:pPr>
        <w:tabs>
          <w:tab w:val="num" w:pos="5760"/>
        </w:tabs>
        <w:ind w:left="5760" w:hanging="360"/>
      </w:pPr>
      <w:rPr>
        <w:rFonts w:ascii="Arial" w:hAnsi="Arial" w:hint="default"/>
      </w:rPr>
    </w:lvl>
    <w:lvl w:ilvl="8" w:tplc="D76E46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2A76E6"/>
    <w:multiLevelType w:val="hybridMultilevel"/>
    <w:tmpl w:val="2F24C3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6C0088"/>
    <w:multiLevelType w:val="hybridMultilevel"/>
    <w:tmpl w:val="41B418A4"/>
    <w:lvl w:ilvl="0" w:tplc="D256D1F6">
      <w:start w:val="1"/>
      <w:numFmt w:val="bullet"/>
      <w:lvlText w:val="•"/>
      <w:lvlJc w:val="left"/>
      <w:pPr>
        <w:tabs>
          <w:tab w:val="num" w:pos="720"/>
        </w:tabs>
        <w:ind w:left="720" w:hanging="360"/>
      </w:pPr>
      <w:rPr>
        <w:rFonts w:ascii="Arial" w:hAnsi="Arial" w:hint="default"/>
      </w:rPr>
    </w:lvl>
    <w:lvl w:ilvl="1" w:tplc="613A5E28">
      <w:start w:val="1"/>
      <w:numFmt w:val="bullet"/>
      <w:lvlText w:val="•"/>
      <w:lvlJc w:val="left"/>
      <w:pPr>
        <w:tabs>
          <w:tab w:val="num" w:pos="1440"/>
        </w:tabs>
        <w:ind w:left="1440" w:hanging="360"/>
      </w:pPr>
      <w:rPr>
        <w:rFonts w:ascii="Arial" w:hAnsi="Arial" w:hint="default"/>
      </w:rPr>
    </w:lvl>
    <w:lvl w:ilvl="2" w:tplc="A5ECC4A6" w:tentative="1">
      <w:start w:val="1"/>
      <w:numFmt w:val="bullet"/>
      <w:lvlText w:val="•"/>
      <w:lvlJc w:val="left"/>
      <w:pPr>
        <w:tabs>
          <w:tab w:val="num" w:pos="2160"/>
        </w:tabs>
        <w:ind w:left="2160" w:hanging="360"/>
      </w:pPr>
      <w:rPr>
        <w:rFonts w:ascii="Arial" w:hAnsi="Arial" w:hint="default"/>
      </w:rPr>
    </w:lvl>
    <w:lvl w:ilvl="3" w:tplc="C7DE07C8" w:tentative="1">
      <w:start w:val="1"/>
      <w:numFmt w:val="bullet"/>
      <w:lvlText w:val="•"/>
      <w:lvlJc w:val="left"/>
      <w:pPr>
        <w:tabs>
          <w:tab w:val="num" w:pos="2880"/>
        </w:tabs>
        <w:ind w:left="2880" w:hanging="360"/>
      </w:pPr>
      <w:rPr>
        <w:rFonts w:ascii="Arial" w:hAnsi="Arial" w:hint="default"/>
      </w:rPr>
    </w:lvl>
    <w:lvl w:ilvl="4" w:tplc="05FCF3BC" w:tentative="1">
      <w:start w:val="1"/>
      <w:numFmt w:val="bullet"/>
      <w:lvlText w:val="•"/>
      <w:lvlJc w:val="left"/>
      <w:pPr>
        <w:tabs>
          <w:tab w:val="num" w:pos="3600"/>
        </w:tabs>
        <w:ind w:left="3600" w:hanging="360"/>
      </w:pPr>
      <w:rPr>
        <w:rFonts w:ascii="Arial" w:hAnsi="Arial" w:hint="default"/>
      </w:rPr>
    </w:lvl>
    <w:lvl w:ilvl="5" w:tplc="1E90D44C" w:tentative="1">
      <w:start w:val="1"/>
      <w:numFmt w:val="bullet"/>
      <w:lvlText w:val="•"/>
      <w:lvlJc w:val="left"/>
      <w:pPr>
        <w:tabs>
          <w:tab w:val="num" w:pos="4320"/>
        </w:tabs>
        <w:ind w:left="4320" w:hanging="360"/>
      </w:pPr>
      <w:rPr>
        <w:rFonts w:ascii="Arial" w:hAnsi="Arial" w:hint="default"/>
      </w:rPr>
    </w:lvl>
    <w:lvl w:ilvl="6" w:tplc="FF0E72CC" w:tentative="1">
      <w:start w:val="1"/>
      <w:numFmt w:val="bullet"/>
      <w:lvlText w:val="•"/>
      <w:lvlJc w:val="left"/>
      <w:pPr>
        <w:tabs>
          <w:tab w:val="num" w:pos="5040"/>
        </w:tabs>
        <w:ind w:left="5040" w:hanging="360"/>
      </w:pPr>
      <w:rPr>
        <w:rFonts w:ascii="Arial" w:hAnsi="Arial" w:hint="default"/>
      </w:rPr>
    </w:lvl>
    <w:lvl w:ilvl="7" w:tplc="8DBCD294" w:tentative="1">
      <w:start w:val="1"/>
      <w:numFmt w:val="bullet"/>
      <w:lvlText w:val="•"/>
      <w:lvlJc w:val="left"/>
      <w:pPr>
        <w:tabs>
          <w:tab w:val="num" w:pos="5760"/>
        </w:tabs>
        <w:ind w:left="5760" w:hanging="360"/>
      </w:pPr>
      <w:rPr>
        <w:rFonts w:ascii="Arial" w:hAnsi="Arial" w:hint="default"/>
      </w:rPr>
    </w:lvl>
    <w:lvl w:ilvl="8" w:tplc="146487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131D49"/>
    <w:multiLevelType w:val="hybridMultilevel"/>
    <w:tmpl w:val="53F8A50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C9C0A82"/>
    <w:multiLevelType w:val="hybridMultilevel"/>
    <w:tmpl w:val="BC241F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BD4CA7"/>
    <w:multiLevelType w:val="hybridMultilevel"/>
    <w:tmpl w:val="EDD6C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D7D65AB"/>
    <w:multiLevelType w:val="hybridMultilevel"/>
    <w:tmpl w:val="16A64E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8"/>
  </w:num>
  <w:num w:numId="6">
    <w:abstractNumId w:val="2"/>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74"/>
    <w:rsid w:val="000A7134"/>
    <w:rsid w:val="001A243A"/>
    <w:rsid w:val="00224888"/>
    <w:rsid w:val="003045CE"/>
    <w:rsid w:val="003D5F5C"/>
    <w:rsid w:val="00497AFF"/>
    <w:rsid w:val="006754B2"/>
    <w:rsid w:val="007664BC"/>
    <w:rsid w:val="007E6313"/>
    <w:rsid w:val="00837D73"/>
    <w:rsid w:val="00934FBD"/>
    <w:rsid w:val="00937B1E"/>
    <w:rsid w:val="009D6074"/>
    <w:rsid w:val="00B34A6C"/>
    <w:rsid w:val="00B47C45"/>
    <w:rsid w:val="00B60CE4"/>
    <w:rsid w:val="00BD4D6D"/>
    <w:rsid w:val="00C71056"/>
    <w:rsid w:val="00E36E33"/>
    <w:rsid w:val="00E91265"/>
    <w:rsid w:val="00EC65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C245"/>
  <w15:chartTrackingRefBased/>
  <w15:docId w15:val="{92261A4B-CBCD-48EC-8C0C-06BE8AC9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074"/>
    <w:pPr>
      <w:ind w:left="720"/>
      <w:contextualSpacing/>
    </w:pPr>
  </w:style>
  <w:style w:type="paragraph" w:styleId="BalloonText">
    <w:name w:val="Balloon Text"/>
    <w:basedOn w:val="Normal"/>
    <w:link w:val="BalloonTextChar"/>
    <w:uiPriority w:val="99"/>
    <w:semiHidden/>
    <w:unhideWhenUsed/>
    <w:rsid w:val="00B60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CE4"/>
    <w:rPr>
      <w:rFonts w:ascii="Segoe UI" w:hAnsi="Segoe UI" w:cs="Segoe UI"/>
      <w:sz w:val="18"/>
      <w:szCs w:val="18"/>
    </w:rPr>
  </w:style>
  <w:style w:type="character" w:styleId="Hyperlink">
    <w:name w:val="Hyperlink"/>
    <w:basedOn w:val="DefaultParagraphFont"/>
    <w:uiPriority w:val="99"/>
    <w:unhideWhenUsed/>
    <w:rsid w:val="00BD4D6D"/>
    <w:rPr>
      <w:color w:val="0563C1" w:themeColor="hyperlink"/>
      <w:u w:val="single"/>
    </w:rPr>
  </w:style>
  <w:style w:type="paragraph" w:styleId="FootnoteText">
    <w:name w:val="footnote text"/>
    <w:basedOn w:val="Normal"/>
    <w:link w:val="FootnoteTextChar"/>
    <w:uiPriority w:val="99"/>
    <w:semiHidden/>
    <w:unhideWhenUsed/>
    <w:rsid w:val="00BD4D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4D6D"/>
    <w:rPr>
      <w:sz w:val="20"/>
      <w:szCs w:val="20"/>
    </w:rPr>
  </w:style>
  <w:style w:type="character" w:styleId="FootnoteReference">
    <w:name w:val="footnote reference"/>
    <w:basedOn w:val="DefaultParagraphFont"/>
    <w:uiPriority w:val="99"/>
    <w:semiHidden/>
    <w:unhideWhenUsed/>
    <w:rsid w:val="00BD4D6D"/>
    <w:rPr>
      <w:vertAlign w:val="superscript"/>
    </w:rPr>
  </w:style>
  <w:style w:type="paragraph" w:styleId="Header">
    <w:name w:val="header"/>
    <w:basedOn w:val="Normal"/>
    <w:link w:val="HeaderChar"/>
    <w:uiPriority w:val="99"/>
    <w:unhideWhenUsed/>
    <w:rsid w:val="007E63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6313"/>
  </w:style>
  <w:style w:type="paragraph" w:styleId="Footer">
    <w:name w:val="footer"/>
    <w:basedOn w:val="Normal"/>
    <w:link w:val="FooterChar"/>
    <w:uiPriority w:val="99"/>
    <w:unhideWhenUsed/>
    <w:rsid w:val="007E63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6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B-cv.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j.knippenberg@hr.nl" TargetMode="External"/><Relationship Id="rId4" Type="http://schemas.openxmlformats.org/officeDocument/2006/relationships/settings" Target="settings.xml"/><Relationship Id="rId9" Type="http://schemas.openxmlformats.org/officeDocument/2006/relationships/hyperlink" Target="https://aansluiting-voho010.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B0D84-4CBF-406F-B7CE-F885E377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2AD6F210.dotm</Template>
  <TotalTime>10</TotalTime>
  <Pages>3</Pages>
  <Words>1110</Words>
  <Characters>6111</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Moerkerk [22203]</dc:creator>
  <cp:keywords/>
  <dc:description/>
  <cp:lastModifiedBy>Stibbe, H. (Hilke)</cp:lastModifiedBy>
  <cp:revision>3</cp:revision>
  <cp:lastPrinted>2017-02-23T15:18:00Z</cp:lastPrinted>
  <dcterms:created xsi:type="dcterms:W3CDTF">2017-03-07T07:31:00Z</dcterms:created>
  <dcterms:modified xsi:type="dcterms:W3CDTF">2017-03-07T07:41:00Z</dcterms:modified>
</cp:coreProperties>
</file>